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8B" w:rsidRPr="00AB45B6" w:rsidRDefault="00D477A3" w:rsidP="00C2352E">
      <w:pPr>
        <w:spacing w:after="0" w:line="240" w:lineRule="auto"/>
        <w:jc w:val="center"/>
        <w:rPr>
          <w:rFonts w:ascii="Times New Roman" w:eastAsia="Times New Roman" w:hAnsi="Times New Roman" w:cs="Times New Roman"/>
          <w:b/>
          <w:sz w:val="24"/>
          <w:szCs w:val="24"/>
          <w:lang w:val="en-US" w:eastAsia="ru-RU"/>
        </w:rPr>
      </w:pPr>
      <w:r w:rsidRPr="00C6025E">
        <w:rPr>
          <w:rFonts w:ascii="Times New Roman" w:hAnsi="Times New Roman" w:cs="Times New Roman"/>
          <w:b/>
          <w:sz w:val="24"/>
          <w:szCs w:val="24"/>
        </w:rPr>
        <w:t>Договор</w:t>
      </w:r>
      <w:r w:rsidR="00C2352E" w:rsidRPr="00C6025E">
        <w:rPr>
          <w:rFonts w:ascii="Times New Roman" w:hAnsi="Times New Roman" w:cs="Times New Roman"/>
          <w:b/>
          <w:sz w:val="24"/>
          <w:szCs w:val="24"/>
        </w:rPr>
        <w:t xml:space="preserve"> </w:t>
      </w:r>
      <w:r w:rsidR="009923C5">
        <w:rPr>
          <w:rFonts w:ascii="Times New Roman" w:hAnsi="Times New Roman" w:cs="Times New Roman"/>
          <w:b/>
          <w:sz w:val="24"/>
          <w:szCs w:val="24"/>
        </w:rPr>
        <w:t>поставки коммунальных ресурсов</w:t>
      </w:r>
      <w:r w:rsidRPr="00C6025E">
        <w:rPr>
          <w:rFonts w:ascii="Times New Roman" w:hAnsi="Times New Roman" w:cs="Times New Roman"/>
          <w:b/>
          <w:sz w:val="24"/>
          <w:szCs w:val="24"/>
        </w:rPr>
        <w:t xml:space="preserve"> </w:t>
      </w:r>
      <w:r w:rsidR="00C2352E" w:rsidRPr="00C6025E">
        <w:rPr>
          <w:rStyle w:val="a8"/>
          <w:rFonts w:ascii="Times New Roman" w:hAnsi="Times New Roman" w:cs="Times New Roman"/>
          <w:sz w:val="24"/>
          <w:szCs w:val="24"/>
        </w:rPr>
        <w:t>№</w:t>
      </w:r>
      <w:r w:rsidR="00AB45B6" w:rsidRPr="00AB45B6">
        <w:rPr>
          <w:rStyle w:val="a8"/>
          <w:rFonts w:ascii="Times New Roman" w:hAnsi="Times New Roman" w:cs="Times New Roman"/>
          <w:sz w:val="24"/>
          <w:szCs w:val="24"/>
        </w:rPr>
        <w:t>_</w:t>
      </w:r>
      <w:r w:rsidR="00AB45B6">
        <w:rPr>
          <w:rStyle w:val="a8"/>
          <w:rFonts w:ascii="Times New Roman" w:hAnsi="Times New Roman" w:cs="Times New Roman"/>
          <w:sz w:val="24"/>
          <w:szCs w:val="24"/>
          <w:lang w:val="en-US"/>
        </w:rPr>
        <w:t>_______</w:t>
      </w:r>
    </w:p>
    <w:p w:rsidR="00582F60" w:rsidRPr="00C6025E" w:rsidRDefault="00582F60" w:rsidP="00C6698B">
      <w:pPr>
        <w:spacing w:after="0" w:line="240" w:lineRule="auto"/>
        <w:jc w:val="both"/>
        <w:rPr>
          <w:rFonts w:ascii="Times New Roman" w:eastAsia="Times New Roman" w:hAnsi="Times New Roman" w:cs="Times New Roman"/>
          <w:sz w:val="24"/>
          <w:szCs w:val="24"/>
          <w:lang w:eastAsia="ru-RU"/>
        </w:rPr>
        <w:sectPr w:rsidR="00582F60" w:rsidRPr="00C6025E" w:rsidSect="009923C5">
          <w:footerReference w:type="default" r:id="rId9"/>
          <w:pgSz w:w="11906" w:h="16838"/>
          <w:pgMar w:top="284" w:right="566" w:bottom="142" w:left="1134" w:header="708" w:footer="285" w:gutter="0"/>
          <w:cols w:space="708"/>
          <w:docGrid w:linePitch="360"/>
        </w:sectPr>
      </w:pPr>
    </w:p>
    <w:p w:rsidR="00582F60" w:rsidRPr="00C6025E" w:rsidRDefault="009A5F8B" w:rsidP="00C6698B">
      <w:pPr>
        <w:spacing w:after="0" w:line="240" w:lineRule="auto"/>
        <w:jc w:val="both"/>
        <w:rPr>
          <w:rFonts w:ascii="Times New Roman" w:eastAsia="Times New Roman" w:hAnsi="Times New Roman" w:cs="Times New Roman"/>
          <w:sz w:val="24"/>
          <w:szCs w:val="24"/>
          <w:lang w:eastAsia="ru-RU"/>
        </w:rPr>
      </w:pPr>
      <w:proofErr w:type="spellStart"/>
      <w:r w:rsidRPr="00C6025E">
        <w:rPr>
          <w:rFonts w:ascii="Times New Roman" w:eastAsia="Times New Roman" w:hAnsi="Times New Roman" w:cs="Times New Roman"/>
          <w:sz w:val="24"/>
          <w:szCs w:val="24"/>
          <w:lang w:eastAsia="ru-RU"/>
        </w:rPr>
        <w:lastRenderedPageBreak/>
        <w:t>п</w:t>
      </w:r>
      <w:r w:rsidR="00831F58" w:rsidRPr="00C6025E">
        <w:rPr>
          <w:rFonts w:ascii="Times New Roman" w:eastAsia="Times New Roman" w:hAnsi="Times New Roman" w:cs="Times New Roman"/>
          <w:sz w:val="24"/>
          <w:szCs w:val="24"/>
          <w:lang w:eastAsia="ru-RU"/>
        </w:rPr>
        <w:t>.Бугры</w:t>
      </w:r>
      <w:proofErr w:type="spellEnd"/>
      <w:r w:rsidR="00831F58" w:rsidRPr="00C6025E">
        <w:rPr>
          <w:rFonts w:ascii="Times New Roman" w:eastAsia="Times New Roman" w:hAnsi="Times New Roman" w:cs="Times New Roman"/>
          <w:sz w:val="24"/>
          <w:szCs w:val="24"/>
          <w:lang w:eastAsia="ru-RU"/>
        </w:rPr>
        <w:t xml:space="preserve"> </w:t>
      </w:r>
    </w:p>
    <w:p w:rsidR="009A5F8B" w:rsidRPr="00C6025E" w:rsidRDefault="002E0276" w:rsidP="00582F60">
      <w:pPr>
        <w:spacing w:after="0" w:line="240" w:lineRule="auto"/>
        <w:jc w:val="right"/>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lastRenderedPageBreak/>
        <w:t>___</w:t>
      </w:r>
      <w:r w:rsidR="000032A0" w:rsidRPr="00C6025E">
        <w:rPr>
          <w:rFonts w:ascii="Times New Roman" w:hAnsi="Times New Roman" w:cs="Times New Roman"/>
          <w:sz w:val="24"/>
          <w:szCs w:val="24"/>
        </w:rPr>
        <w:t>.</w:t>
      </w:r>
      <w:r w:rsidRPr="00C6025E">
        <w:rPr>
          <w:rFonts w:ascii="Times New Roman" w:hAnsi="Times New Roman" w:cs="Times New Roman"/>
          <w:sz w:val="24"/>
          <w:szCs w:val="24"/>
        </w:rPr>
        <w:t>___</w:t>
      </w:r>
      <w:r w:rsidR="000032A0" w:rsidRPr="00C6025E">
        <w:rPr>
          <w:rFonts w:ascii="Times New Roman" w:hAnsi="Times New Roman" w:cs="Times New Roman"/>
          <w:sz w:val="24"/>
          <w:szCs w:val="24"/>
        </w:rPr>
        <w:t>.</w:t>
      </w:r>
      <w:r w:rsidR="0087614F" w:rsidRPr="00C6025E">
        <w:rPr>
          <w:rFonts w:ascii="Times New Roman" w:hAnsi="Times New Roman" w:cs="Times New Roman"/>
          <w:sz w:val="24"/>
          <w:szCs w:val="24"/>
        </w:rPr>
        <w:t>20</w:t>
      </w:r>
      <w:r w:rsidR="009923C5">
        <w:rPr>
          <w:rFonts w:ascii="Times New Roman" w:hAnsi="Times New Roman" w:cs="Times New Roman"/>
          <w:sz w:val="24"/>
          <w:szCs w:val="24"/>
        </w:rPr>
        <w:t>___</w:t>
      </w:r>
    </w:p>
    <w:p w:rsidR="00582F60" w:rsidRPr="00C6025E" w:rsidRDefault="00582F60" w:rsidP="00F84CC8">
      <w:pPr>
        <w:spacing w:after="0" w:line="240" w:lineRule="auto"/>
        <w:ind w:firstLine="567"/>
        <w:jc w:val="both"/>
        <w:rPr>
          <w:rFonts w:ascii="Times New Roman" w:hAnsi="Times New Roman" w:cs="Times New Roman"/>
          <w:b/>
          <w:sz w:val="24"/>
          <w:szCs w:val="24"/>
        </w:rPr>
        <w:sectPr w:rsidR="00582F60" w:rsidRPr="00C6025E" w:rsidSect="009923C5">
          <w:type w:val="continuous"/>
          <w:pgSz w:w="11906" w:h="16838"/>
          <w:pgMar w:top="284" w:right="566" w:bottom="142" w:left="1134" w:header="708" w:footer="285" w:gutter="0"/>
          <w:cols w:num="2" w:space="708"/>
          <w:docGrid w:linePitch="360"/>
        </w:sectPr>
      </w:pPr>
    </w:p>
    <w:p w:rsidR="00D20C18" w:rsidRPr="00C6025E" w:rsidRDefault="00C2352E" w:rsidP="00F84CC8">
      <w:pPr>
        <w:spacing w:after="0" w:line="240" w:lineRule="auto"/>
        <w:ind w:firstLine="567"/>
        <w:jc w:val="both"/>
        <w:rPr>
          <w:rFonts w:ascii="Times New Roman" w:eastAsia="Times New Roman" w:hAnsi="Times New Roman" w:cs="Times New Roman"/>
          <w:sz w:val="24"/>
          <w:szCs w:val="24"/>
          <w:lang w:eastAsia="ru-RU"/>
        </w:rPr>
      </w:pPr>
      <w:r w:rsidRPr="00C6025E">
        <w:rPr>
          <w:rFonts w:ascii="Times New Roman" w:hAnsi="Times New Roman" w:cs="Times New Roman"/>
          <w:b/>
          <w:sz w:val="24"/>
          <w:szCs w:val="24"/>
        </w:rPr>
        <w:lastRenderedPageBreak/>
        <w:t>Муниципальное унитарное предприятие «Бугровские тепловые сети»</w:t>
      </w:r>
      <w:r w:rsidRPr="00C6025E">
        <w:rPr>
          <w:rFonts w:ascii="Times New Roman" w:hAnsi="Times New Roman" w:cs="Times New Roman"/>
          <w:sz w:val="24"/>
          <w:szCs w:val="24"/>
        </w:rPr>
        <w:t xml:space="preserve"> (далее - «Поставщик») в лице генерального директора Тельнова Н.М., действующего на основании Устава, с одной стороны, и </w:t>
      </w:r>
      <w:r w:rsidR="009923C5">
        <w:rPr>
          <w:rFonts w:ascii="Times New Roman" w:hAnsi="Times New Roman" w:cs="Times New Roman"/>
          <w:b/>
          <w:sz w:val="24"/>
          <w:szCs w:val="24"/>
        </w:rPr>
        <w:t>____________________________________________________________________</w:t>
      </w:r>
      <w:r w:rsidRPr="00C6025E">
        <w:rPr>
          <w:rFonts w:ascii="Times New Roman" w:hAnsi="Times New Roman" w:cs="Times New Roman"/>
          <w:sz w:val="24"/>
          <w:szCs w:val="24"/>
        </w:rPr>
        <w:t xml:space="preserve"> (далее - «Абонент»), в лице</w:t>
      </w:r>
      <w:r w:rsidRPr="00C6025E">
        <w:rPr>
          <w:rFonts w:ascii="Times New Roman" w:hAnsi="Times New Roman" w:cs="Times New Roman"/>
          <w:color w:val="000000"/>
          <w:sz w:val="24"/>
          <w:szCs w:val="24"/>
        </w:rPr>
        <w:t xml:space="preserve"> генерального директора </w:t>
      </w:r>
      <w:proofErr w:type="spellStart"/>
      <w:r w:rsidRPr="00C6025E">
        <w:rPr>
          <w:rFonts w:ascii="Times New Roman" w:hAnsi="Times New Roman" w:cs="Times New Roman"/>
          <w:color w:val="000000"/>
          <w:sz w:val="24"/>
          <w:szCs w:val="24"/>
        </w:rPr>
        <w:t>Алеева</w:t>
      </w:r>
      <w:proofErr w:type="spellEnd"/>
      <w:r w:rsidRPr="00C6025E">
        <w:rPr>
          <w:rFonts w:ascii="Times New Roman" w:hAnsi="Times New Roman" w:cs="Times New Roman"/>
          <w:color w:val="000000"/>
          <w:sz w:val="24"/>
          <w:szCs w:val="24"/>
        </w:rPr>
        <w:t xml:space="preserve"> К.М., действующего на основании Устава</w:t>
      </w:r>
      <w:r w:rsidRPr="00C6025E">
        <w:rPr>
          <w:rFonts w:ascii="Times New Roman" w:hAnsi="Times New Roman" w:cs="Times New Roman"/>
          <w:sz w:val="24"/>
          <w:szCs w:val="24"/>
        </w:rPr>
        <w:t>, с другой стороны, заключили настоящий договор (далее - «Договор») о нижеследующем.</w:t>
      </w:r>
      <w:r w:rsidR="00D20C18" w:rsidRPr="00C6025E">
        <w:rPr>
          <w:rFonts w:ascii="Times New Roman" w:hAnsi="Times New Roman" w:cs="Times New Roman"/>
          <w:sz w:val="24"/>
          <w:szCs w:val="24"/>
        </w:rPr>
        <w:t xml:space="preserve"> </w:t>
      </w:r>
    </w:p>
    <w:p w:rsidR="00711AFA" w:rsidRPr="00C6025E" w:rsidRDefault="005A7762" w:rsidP="00711AFA">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Общие положения</w:t>
      </w:r>
      <w:r w:rsidR="00711AFA" w:rsidRPr="00C6025E">
        <w:rPr>
          <w:rFonts w:ascii="Times New Roman" w:eastAsia="Times New Roman" w:hAnsi="Times New Roman" w:cs="Times New Roman"/>
          <w:b/>
          <w:sz w:val="24"/>
          <w:szCs w:val="24"/>
          <w:lang w:eastAsia="ru-RU"/>
        </w:rPr>
        <w:t>.</w:t>
      </w:r>
      <w:r w:rsidRPr="00C6025E">
        <w:rPr>
          <w:rFonts w:ascii="Times New Roman" w:eastAsia="Times New Roman" w:hAnsi="Times New Roman" w:cs="Times New Roman"/>
          <w:b/>
          <w:sz w:val="24"/>
          <w:szCs w:val="24"/>
          <w:lang w:eastAsia="ru-RU"/>
        </w:rPr>
        <w:t xml:space="preserve"> </w:t>
      </w:r>
    </w:p>
    <w:p w:rsidR="00C869A4" w:rsidRPr="00C6025E" w:rsidRDefault="00C869A4" w:rsidP="00AA139F">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proofErr w:type="gramStart"/>
      <w:r w:rsidRPr="009923C5">
        <w:rPr>
          <w:rFonts w:ascii="Times New Roman" w:eastAsia="Times New Roman" w:hAnsi="Times New Roman" w:cs="Times New Roman"/>
          <w:sz w:val="24"/>
          <w:szCs w:val="24"/>
          <w:lang w:eastAsia="ru-RU"/>
        </w:rPr>
        <w:t xml:space="preserve">Договор заключён в соответствии с нормами ст. 539-548 ГК РФ, </w:t>
      </w:r>
      <w:r w:rsidR="009923C5" w:rsidRPr="009923C5">
        <w:rPr>
          <w:rFonts w:ascii="Times New Roman" w:eastAsia="Times New Roman" w:hAnsi="Times New Roman" w:cs="Times New Roman"/>
          <w:sz w:val="24"/>
          <w:szCs w:val="24"/>
          <w:lang w:eastAsia="ru-RU"/>
        </w:rPr>
        <w:t xml:space="preserve">ФЗ «О теплоснабжении» от 27.07.2010 №190-ФЗ и </w:t>
      </w:r>
      <w:r w:rsidR="009923C5" w:rsidRPr="009923C5">
        <w:rPr>
          <w:rFonts w:ascii="Times New Roman" w:hAnsi="Times New Roman" w:cs="Times New Roman"/>
          <w:sz w:val="24"/>
          <w:szCs w:val="24"/>
        </w:rPr>
        <w:t xml:space="preserve">ФЗ «О водоснабжении и водоотведении» от 07.12.2011 №416-ФЗ (далее – «Закон о </w:t>
      </w:r>
      <w:proofErr w:type="spellStart"/>
      <w:r w:rsidR="009923C5" w:rsidRPr="009923C5">
        <w:rPr>
          <w:rFonts w:ascii="Times New Roman" w:hAnsi="Times New Roman" w:cs="Times New Roman"/>
          <w:sz w:val="24"/>
          <w:szCs w:val="24"/>
        </w:rPr>
        <w:t>ресурсоснабжении</w:t>
      </w:r>
      <w:proofErr w:type="spellEnd"/>
      <w:r w:rsidR="009923C5" w:rsidRPr="009923C5">
        <w:rPr>
          <w:rFonts w:ascii="Times New Roman" w:hAnsi="Times New Roman" w:cs="Times New Roman"/>
          <w:sz w:val="24"/>
          <w:szCs w:val="24"/>
        </w:rPr>
        <w:t>»), «Правилами организации теплоснабжения в Российской Федерации» утверждёнными ПП РФ от 08.08.2012 №808 и «Правилами холодного водоснабжения и водоотведения» утверждёнными ПП РФ от 29.07.2013 №644 (далее – «Правила ресурсоснабжения»), «Правилами коммерческого учёта тепловой</w:t>
      </w:r>
      <w:proofErr w:type="gramEnd"/>
      <w:r w:rsidR="009923C5" w:rsidRPr="009923C5">
        <w:rPr>
          <w:rFonts w:ascii="Times New Roman" w:hAnsi="Times New Roman" w:cs="Times New Roman"/>
          <w:sz w:val="24"/>
          <w:szCs w:val="24"/>
        </w:rPr>
        <w:t xml:space="preserve"> энергии, теплоносителя» утверждёнными ПП РФ от 18.11.2013 № 1034 и «Правилами организации коммерческого учёта воды, сточных вод» утверждёнными ПП РФ от 04.09.2013 №776 (далее – «Правила коммерческого учёта»)</w:t>
      </w:r>
      <w:r w:rsidRPr="009923C5">
        <w:rPr>
          <w:rFonts w:ascii="Times New Roman" w:hAnsi="Times New Roman" w:cs="Times New Roman"/>
          <w:sz w:val="24"/>
          <w:szCs w:val="24"/>
        </w:rPr>
        <w:t>,</w:t>
      </w:r>
      <w:r w:rsidRPr="00C6025E">
        <w:rPr>
          <w:rFonts w:ascii="Times New Roman" w:hAnsi="Times New Roman" w:cs="Times New Roman"/>
          <w:sz w:val="24"/>
          <w:szCs w:val="24"/>
        </w:rPr>
        <w:t xml:space="preserve"> иными действующими законодательными и нормативными правовыми актами РФ, имеющими отношение к Договору. </w:t>
      </w:r>
    </w:p>
    <w:p w:rsidR="00D20C18" w:rsidRPr="00C6025E" w:rsidRDefault="00711AFA" w:rsidP="00AA139F">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Под терминами</w:t>
      </w:r>
      <w:r w:rsidR="00D20C18" w:rsidRPr="00C6025E">
        <w:rPr>
          <w:rFonts w:ascii="Times New Roman" w:hAnsi="Times New Roman" w:cs="Times New Roman"/>
          <w:sz w:val="24"/>
          <w:szCs w:val="24"/>
        </w:rPr>
        <w:t>, используемы</w:t>
      </w:r>
      <w:r w:rsidRPr="00C6025E">
        <w:rPr>
          <w:rFonts w:ascii="Times New Roman" w:hAnsi="Times New Roman" w:cs="Times New Roman"/>
          <w:sz w:val="24"/>
          <w:szCs w:val="24"/>
        </w:rPr>
        <w:t>ми</w:t>
      </w:r>
      <w:r w:rsidR="00D20C18" w:rsidRPr="00C6025E">
        <w:rPr>
          <w:rFonts w:ascii="Times New Roman" w:hAnsi="Times New Roman" w:cs="Times New Roman"/>
          <w:sz w:val="24"/>
          <w:szCs w:val="24"/>
        </w:rPr>
        <w:t xml:space="preserve"> в </w:t>
      </w:r>
      <w:r w:rsidR="00D477A3" w:rsidRPr="00C6025E">
        <w:rPr>
          <w:rFonts w:ascii="Times New Roman" w:hAnsi="Times New Roman" w:cs="Times New Roman"/>
          <w:sz w:val="24"/>
          <w:szCs w:val="24"/>
        </w:rPr>
        <w:t>Договор</w:t>
      </w:r>
      <w:r w:rsidR="00F47729" w:rsidRPr="00C6025E">
        <w:rPr>
          <w:rFonts w:ascii="Times New Roman" w:hAnsi="Times New Roman" w:cs="Times New Roman"/>
          <w:sz w:val="24"/>
          <w:szCs w:val="24"/>
        </w:rPr>
        <w:t>е</w:t>
      </w:r>
      <w:r w:rsidR="00D20C18" w:rsidRPr="00C6025E">
        <w:rPr>
          <w:rFonts w:ascii="Times New Roman" w:hAnsi="Times New Roman" w:cs="Times New Roman"/>
          <w:sz w:val="24"/>
          <w:szCs w:val="24"/>
        </w:rPr>
        <w:t xml:space="preserve">, </w:t>
      </w:r>
      <w:r w:rsidRPr="00C6025E">
        <w:rPr>
          <w:rFonts w:ascii="Times New Roman" w:hAnsi="Times New Roman" w:cs="Times New Roman"/>
          <w:sz w:val="24"/>
          <w:szCs w:val="24"/>
        </w:rPr>
        <w:t>стороны понимают</w:t>
      </w:r>
      <w:r w:rsidR="00D20C18" w:rsidRPr="00C6025E">
        <w:rPr>
          <w:rFonts w:ascii="Times New Roman" w:hAnsi="Times New Roman" w:cs="Times New Roman"/>
          <w:sz w:val="24"/>
          <w:szCs w:val="24"/>
        </w:rPr>
        <w:t xml:space="preserve"> следующее. </w:t>
      </w:r>
    </w:p>
    <w:p w:rsidR="00877182" w:rsidRPr="00C6025E" w:rsidRDefault="00C869A4" w:rsidP="00877182">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«Коммунальный ресурс» - </w:t>
      </w:r>
    </w:p>
    <w:p w:rsidR="009923C5" w:rsidRDefault="009923C5" w:rsidP="00877182">
      <w:pPr>
        <w:pStyle w:val="a4"/>
        <w:spacing w:after="0" w:line="240" w:lineRule="auto"/>
        <w:ind w:left="567"/>
        <w:jc w:val="both"/>
        <w:rPr>
          <w:rStyle w:val="blk"/>
          <w:rFonts w:ascii="Times New Roman" w:hAnsi="Times New Roman" w:cs="Times New Roman"/>
          <w:sz w:val="24"/>
          <w:szCs w:val="24"/>
        </w:rPr>
      </w:pPr>
      <w:r>
        <w:rPr>
          <w:rStyle w:val="blk"/>
          <w:rFonts w:ascii="Times New Roman" w:hAnsi="Times New Roman" w:cs="Times New Roman"/>
          <w:b/>
          <w:sz w:val="24"/>
          <w:szCs w:val="24"/>
        </w:rPr>
        <w:t xml:space="preserve">Тепловая энергия, </w:t>
      </w:r>
      <w:r>
        <w:rPr>
          <w:rStyle w:val="blk"/>
          <w:rFonts w:ascii="Times New Roman" w:hAnsi="Times New Roman" w:cs="Times New Roman"/>
          <w:sz w:val="24"/>
          <w:szCs w:val="24"/>
        </w:rPr>
        <w:t xml:space="preserve">поставляемая в системе теплоснабжения; </w:t>
      </w:r>
    </w:p>
    <w:p w:rsidR="009923C5" w:rsidRPr="009923C5" w:rsidRDefault="009923C5" w:rsidP="00877182">
      <w:pPr>
        <w:pStyle w:val="a4"/>
        <w:spacing w:after="0" w:line="240" w:lineRule="auto"/>
        <w:ind w:left="567"/>
        <w:jc w:val="both"/>
        <w:rPr>
          <w:rStyle w:val="blk"/>
          <w:rFonts w:ascii="Times New Roman" w:hAnsi="Times New Roman" w:cs="Times New Roman"/>
          <w:sz w:val="24"/>
          <w:szCs w:val="24"/>
        </w:rPr>
      </w:pPr>
      <w:r>
        <w:rPr>
          <w:rStyle w:val="blk"/>
          <w:rFonts w:ascii="Times New Roman" w:hAnsi="Times New Roman" w:cs="Times New Roman"/>
          <w:b/>
          <w:sz w:val="24"/>
          <w:szCs w:val="24"/>
        </w:rPr>
        <w:t>Горячая вода (</w:t>
      </w:r>
      <w:proofErr w:type="spellStart"/>
      <w:r>
        <w:rPr>
          <w:rStyle w:val="blk"/>
          <w:rFonts w:ascii="Times New Roman" w:hAnsi="Times New Roman" w:cs="Times New Roman"/>
          <w:b/>
          <w:sz w:val="24"/>
          <w:szCs w:val="24"/>
        </w:rPr>
        <w:t>теплоэнергия</w:t>
      </w:r>
      <w:proofErr w:type="spellEnd"/>
      <w:r>
        <w:rPr>
          <w:rStyle w:val="blk"/>
          <w:rFonts w:ascii="Times New Roman" w:hAnsi="Times New Roman" w:cs="Times New Roman"/>
          <w:b/>
          <w:sz w:val="24"/>
          <w:szCs w:val="24"/>
        </w:rPr>
        <w:t xml:space="preserve"> и теплоноситель), </w:t>
      </w:r>
      <w:r>
        <w:rPr>
          <w:rStyle w:val="blk"/>
          <w:rFonts w:ascii="Times New Roman" w:hAnsi="Times New Roman" w:cs="Times New Roman"/>
          <w:sz w:val="24"/>
          <w:szCs w:val="24"/>
        </w:rPr>
        <w:t xml:space="preserve">поставляемая в системе теплоснабжения; </w:t>
      </w:r>
    </w:p>
    <w:p w:rsidR="00877182" w:rsidRPr="00C6025E" w:rsidRDefault="00877182" w:rsidP="00877182">
      <w:pPr>
        <w:pStyle w:val="a4"/>
        <w:spacing w:after="0" w:line="240" w:lineRule="auto"/>
        <w:ind w:left="567"/>
        <w:jc w:val="both"/>
        <w:rPr>
          <w:rStyle w:val="blk"/>
          <w:rFonts w:ascii="Times New Roman" w:hAnsi="Times New Roman" w:cs="Times New Roman"/>
          <w:sz w:val="24"/>
          <w:szCs w:val="24"/>
        </w:rPr>
      </w:pPr>
      <w:r w:rsidRPr="00C6025E">
        <w:rPr>
          <w:rStyle w:val="blk"/>
          <w:rFonts w:ascii="Times New Roman" w:hAnsi="Times New Roman" w:cs="Times New Roman"/>
          <w:b/>
          <w:sz w:val="24"/>
          <w:szCs w:val="24"/>
        </w:rPr>
        <w:t>Питьевая вода,</w:t>
      </w:r>
      <w:r w:rsidRPr="00C6025E">
        <w:rPr>
          <w:rStyle w:val="blk"/>
          <w:rFonts w:ascii="Times New Roman" w:hAnsi="Times New Roman" w:cs="Times New Roman"/>
          <w:sz w:val="24"/>
          <w:szCs w:val="24"/>
        </w:rPr>
        <w:t xml:space="preserve"> поставляемая в системе холодного водоснабжения; </w:t>
      </w:r>
    </w:p>
    <w:p w:rsidR="00C869A4" w:rsidRPr="00C6025E" w:rsidRDefault="00877182" w:rsidP="00877182">
      <w:pPr>
        <w:pStyle w:val="a4"/>
        <w:spacing w:after="0" w:line="240" w:lineRule="auto"/>
        <w:ind w:left="567"/>
        <w:jc w:val="both"/>
        <w:rPr>
          <w:rFonts w:ascii="Times New Roman" w:hAnsi="Times New Roman" w:cs="Times New Roman"/>
          <w:sz w:val="24"/>
          <w:szCs w:val="24"/>
        </w:rPr>
      </w:pPr>
      <w:r w:rsidRPr="00C6025E">
        <w:rPr>
          <w:rStyle w:val="blk"/>
          <w:rFonts w:ascii="Times New Roman" w:hAnsi="Times New Roman" w:cs="Times New Roman"/>
          <w:b/>
          <w:sz w:val="24"/>
          <w:szCs w:val="24"/>
        </w:rPr>
        <w:t>Сточные воды</w:t>
      </w:r>
      <w:r w:rsidRPr="00C6025E">
        <w:rPr>
          <w:rStyle w:val="blk"/>
          <w:rFonts w:ascii="Times New Roman" w:hAnsi="Times New Roman" w:cs="Times New Roman"/>
          <w:sz w:val="24"/>
          <w:szCs w:val="24"/>
        </w:rPr>
        <w:t xml:space="preserve"> пользования питьевой и горячей водой, отводимые в системе водоотведения.</w:t>
      </w:r>
      <w:r w:rsidR="00C869A4" w:rsidRPr="00C6025E">
        <w:rPr>
          <w:rFonts w:ascii="Times New Roman" w:eastAsia="Times New Roman" w:hAnsi="Times New Roman" w:cs="Times New Roman"/>
          <w:sz w:val="24"/>
          <w:szCs w:val="24"/>
          <w:lang w:eastAsia="ru-RU"/>
        </w:rPr>
        <w:t xml:space="preserve">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w:t>
      </w:r>
      <w:proofErr w:type="spellStart"/>
      <w:r w:rsidRPr="00C6025E">
        <w:rPr>
          <w:rStyle w:val="blk"/>
          <w:rFonts w:ascii="Times New Roman" w:hAnsi="Times New Roman" w:cs="Times New Roman"/>
          <w:sz w:val="24"/>
          <w:szCs w:val="24"/>
        </w:rPr>
        <w:t>Ресурсопотребляющая</w:t>
      </w:r>
      <w:proofErr w:type="spellEnd"/>
      <w:r w:rsidRPr="00C6025E">
        <w:rPr>
          <w:rStyle w:val="blk"/>
          <w:rFonts w:ascii="Times New Roman" w:hAnsi="Times New Roman" w:cs="Times New Roman"/>
          <w:sz w:val="24"/>
          <w:szCs w:val="24"/>
        </w:rPr>
        <w:t xml:space="preserve"> установка» - устройство, предназначенное для использования коммунального ресурса.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«Сеть ресурсоснабжения» - совокупность устройств, предназначенных для производства и передачи коммунального ресурса к </w:t>
      </w:r>
      <w:proofErr w:type="spellStart"/>
      <w:r w:rsidRPr="00C6025E">
        <w:rPr>
          <w:rStyle w:val="blk"/>
          <w:rFonts w:ascii="Times New Roman" w:hAnsi="Times New Roman" w:cs="Times New Roman"/>
          <w:sz w:val="24"/>
          <w:szCs w:val="24"/>
        </w:rPr>
        <w:t>ресурсопотребляющим</w:t>
      </w:r>
      <w:proofErr w:type="spellEnd"/>
      <w:r w:rsidRPr="00C6025E">
        <w:rPr>
          <w:rStyle w:val="blk"/>
          <w:rFonts w:ascii="Times New Roman" w:hAnsi="Times New Roman" w:cs="Times New Roman"/>
          <w:sz w:val="24"/>
          <w:szCs w:val="24"/>
        </w:rPr>
        <w:t xml:space="preserve"> установкам.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«Система ресурсоснабжения» - сеть ресурсоснабжения и совокупность технологически присоединённых к ней </w:t>
      </w:r>
      <w:proofErr w:type="spellStart"/>
      <w:r w:rsidRPr="00C6025E">
        <w:rPr>
          <w:rStyle w:val="blk"/>
          <w:rFonts w:ascii="Times New Roman" w:hAnsi="Times New Roman" w:cs="Times New Roman"/>
          <w:sz w:val="24"/>
          <w:szCs w:val="24"/>
        </w:rPr>
        <w:t>ресурсопотребляющих</w:t>
      </w:r>
      <w:proofErr w:type="spellEnd"/>
      <w:r w:rsidRPr="00C6025E">
        <w:rPr>
          <w:rStyle w:val="blk"/>
          <w:rFonts w:ascii="Times New Roman" w:hAnsi="Times New Roman" w:cs="Times New Roman"/>
          <w:sz w:val="24"/>
          <w:szCs w:val="24"/>
        </w:rPr>
        <w:t xml:space="preserve"> установок.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«Надёжность и безопасность ресурсоснабжения» - характеристика состояния системы ресурсоснабжения, при котором обеспечиваются установленные Законом о </w:t>
      </w:r>
      <w:proofErr w:type="spellStart"/>
      <w:r w:rsidRPr="00C6025E">
        <w:rPr>
          <w:rStyle w:val="blk"/>
          <w:rFonts w:ascii="Times New Roman" w:hAnsi="Times New Roman" w:cs="Times New Roman"/>
          <w:sz w:val="24"/>
          <w:szCs w:val="24"/>
        </w:rPr>
        <w:t>ресурсоснабжении</w:t>
      </w:r>
      <w:proofErr w:type="spellEnd"/>
      <w:r w:rsidRPr="00C6025E">
        <w:rPr>
          <w:rStyle w:val="blk"/>
          <w:rFonts w:ascii="Times New Roman" w:hAnsi="Times New Roman" w:cs="Times New Roman"/>
          <w:sz w:val="24"/>
          <w:szCs w:val="24"/>
        </w:rPr>
        <w:t xml:space="preserve"> требования надёжности и безопасности функционирования устройств системы ресурсоснабжения.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«Объект </w:t>
      </w:r>
      <w:r w:rsidRPr="00C6025E">
        <w:rPr>
          <w:rFonts w:ascii="Times New Roman" w:hAnsi="Times New Roman" w:cs="Times New Roman"/>
          <w:sz w:val="24"/>
          <w:szCs w:val="24"/>
        </w:rPr>
        <w:t>Абонента</w:t>
      </w:r>
      <w:r w:rsidRPr="00C6025E">
        <w:rPr>
          <w:rStyle w:val="blk"/>
          <w:rFonts w:ascii="Times New Roman" w:hAnsi="Times New Roman" w:cs="Times New Roman"/>
          <w:sz w:val="24"/>
          <w:szCs w:val="24"/>
        </w:rPr>
        <w:t xml:space="preserve">» – жилое/нежилое здание/помещение или/и земельный участок, используемые на праве собственности или ином законном основании </w:t>
      </w:r>
      <w:r w:rsidRPr="00C6025E">
        <w:rPr>
          <w:rFonts w:ascii="Times New Roman" w:hAnsi="Times New Roman" w:cs="Times New Roman"/>
          <w:sz w:val="24"/>
          <w:szCs w:val="24"/>
        </w:rPr>
        <w:t>Абонент</w:t>
      </w:r>
      <w:r w:rsidRPr="00C6025E">
        <w:rPr>
          <w:rStyle w:val="blk"/>
          <w:rFonts w:ascii="Times New Roman" w:hAnsi="Times New Roman" w:cs="Times New Roman"/>
          <w:sz w:val="24"/>
          <w:szCs w:val="24"/>
        </w:rPr>
        <w:t xml:space="preserve">ом, оборудованные </w:t>
      </w:r>
      <w:proofErr w:type="spellStart"/>
      <w:r w:rsidRPr="00C6025E">
        <w:rPr>
          <w:rStyle w:val="blk"/>
          <w:rFonts w:ascii="Times New Roman" w:hAnsi="Times New Roman" w:cs="Times New Roman"/>
          <w:sz w:val="24"/>
          <w:szCs w:val="24"/>
        </w:rPr>
        <w:t>ресурсопотребляющими</w:t>
      </w:r>
      <w:proofErr w:type="spellEnd"/>
      <w:r w:rsidRPr="00C6025E">
        <w:rPr>
          <w:rStyle w:val="blk"/>
          <w:rFonts w:ascii="Times New Roman" w:hAnsi="Times New Roman" w:cs="Times New Roman"/>
          <w:sz w:val="24"/>
          <w:szCs w:val="24"/>
        </w:rPr>
        <w:t xml:space="preserve"> установками, технологически присоединёнными к сетям ресурсоснабжения.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«Точка поставки» – место в системе ресурсоснабжения, являющееся границей эксплуатационной ответственности Поставщика на сети ресурсоснабжения.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«Точка учёта» - место в системе ресурсоснабжения, в котором расположен прибор учёта, используемый в целях осуществления коммерческого учёта.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«Прибор учёта» – средство измерения (совокупность средств измерения и дополнительного оборудования), используемое для определения объёма ресурсоснабжения,</w:t>
      </w:r>
      <w:r w:rsidRPr="00C6025E">
        <w:rPr>
          <w:rFonts w:ascii="Times New Roman" w:hAnsi="Times New Roman" w:cs="Times New Roman"/>
          <w:sz w:val="24"/>
          <w:szCs w:val="24"/>
        </w:rPr>
        <w:t xml:space="preserve"> отвечающее требованиям Правил коммерческого учёта и законодательства РФ об обеспечении единства измерений</w:t>
      </w:r>
      <w:r w:rsidRPr="00C6025E">
        <w:rPr>
          <w:rStyle w:val="blk"/>
          <w:rFonts w:ascii="Times New Roman" w:hAnsi="Times New Roman" w:cs="Times New Roman"/>
          <w:sz w:val="24"/>
          <w:szCs w:val="24"/>
        </w:rPr>
        <w:t xml:space="preserve">.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«Коммерческий учёт» – установление объёма ресурсоснабжения, осуществляемое с помощью приборов учёта, установленных в точках учёта, а также расчётным путём в случаях и порядке, предусмотренных Законом о </w:t>
      </w:r>
      <w:proofErr w:type="spellStart"/>
      <w:r w:rsidRPr="00C6025E">
        <w:rPr>
          <w:rStyle w:val="blk"/>
          <w:rFonts w:ascii="Times New Roman" w:hAnsi="Times New Roman" w:cs="Times New Roman"/>
          <w:sz w:val="24"/>
          <w:szCs w:val="24"/>
        </w:rPr>
        <w:t>ресурсоснабжении</w:t>
      </w:r>
      <w:proofErr w:type="spellEnd"/>
      <w:r w:rsidRPr="00C6025E">
        <w:rPr>
          <w:rStyle w:val="blk"/>
          <w:rFonts w:ascii="Times New Roman" w:hAnsi="Times New Roman" w:cs="Times New Roman"/>
          <w:sz w:val="24"/>
          <w:szCs w:val="24"/>
        </w:rPr>
        <w:t xml:space="preserve"> и Правилами коммерческого учёта.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«Объём ресурсоснабжения» – количество (объём) коммунального ресурса, переданного Поставщиком к точке поставки и принятого </w:t>
      </w:r>
      <w:r w:rsidRPr="00C6025E">
        <w:rPr>
          <w:rFonts w:ascii="Times New Roman" w:hAnsi="Times New Roman" w:cs="Times New Roman"/>
          <w:sz w:val="24"/>
          <w:szCs w:val="24"/>
        </w:rPr>
        <w:t>Абонент</w:t>
      </w:r>
      <w:r w:rsidRPr="00C6025E">
        <w:rPr>
          <w:rStyle w:val="blk"/>
          <w:rFonts w:ascii="Times New Roman" w:hAnsi="Times New Roman" w:cs="Times New Roman"/>
          <w:sz w:val="24"/>
          <w:szCs w:val="24"/>
        </w:rPr>
        <w:t xml:space="preserve">ом за расчётный период.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 xml:space="preserve">«Нагрузка ресурсоснабжения» – количество (объём) коммунального ресурса, которое может быть принято </w:t>
      </w:r>
      <w:r w:rsidRPr="00C6025E">
        <w:rPr>
          <w:rFonts w:ascii="Times New Roman" w:hAnsi="Times New Roman" w:cs="Times New Roman"/>
          <w:sz w:val="24"/>
          <w:szCs w:val="24"/>
        </w:rPr>
        <w:t>Абоненто</w:t>
      </w:r>
      <w:r w:rsidRPr="00C6025E">
        <w:rPr>
          <w:rStyle w:val="blk"/>
          <w:rFonts w:ascii="Times New Roman" w:hAnsi="Times New Roman" w:cs="Times New Roman"/>
          <w:sz w:val="24"/>
          <w:szCs w:val="24"/>
        </w:rPr>
        <w:t xml:space="preserve">м в точке поставки за единицу времени.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sz w:val="24"/>
          <w:szCs w:val="24"/>
        </w:rPr>
      </w:pPr>
      <w:r w:rsidRPr="00C6025E">
        <w:rPr>
          <w:rStyle w:val="blk"/>
          <w:rFonts w:ascii="Times New Roman" w:hAnsi="Times New Roman" w:cs="Times New Roman"/>
          <w:sz w:val="24"/>
          <w:szCs w:val="24"/>
        </w:rPr>
        <w:t>«Качество ресурсоснабжения» – непрерывная круглосуточная, за исключением ограничений и перерывов, вводимых в порядке и случаях,</w:t>
      </w:r>
      <w:r w:rsidRPr="00C6025E">
        <w:rPr>
          <w:rFonts w:ascii="Times New Roman" w:hAnsi="Times New Roman" w:cs="Times New Roman"/>
          <w:sz w:val="24"/>
          <w:szCs w:val="24"/>
        </w:rPr>
        <w:t xml:space="preserve"> предусмотренных Правилами ресурсоснабжения, поставка коммунального ресурса к точке поставки с соблюдением </w:t>
      </w:r>
      <w:r w:rsidRPr="00C6025E">
        <w:rPr>
          <w:rStyle w:val="blk"/>
          <w:rFonts w:ascii="Times New Roman" w:hAnsi="Times New Roman" w:cs="Times New Roman"/>
          <w:sz w:val="24"/>
          <w:szCs w:val="24"/>
        </w:rPr>
        <w:lastRenderedPageBreak/>
        <w:t xml:space="preserve">характеристик коммунального ресурса в точке поставки в соответствии с требованиями Закона о </w:t>
      </w:r>
      <w:proofErr w:type="spellStart"/>
      <w:r w:rsidRPr="00C6025E">
        <w:rPr>
          <w:rStyle w:val="blk"/>
          <w:rFonts w:ascii="Times New Roman" w:hAnsi="Times New Roman" w:cs="Times New Roman"/>
          <w:sz w:val="24"/>
          <w:szCs w:val="24"/>
        </w:rPr>
        <w:t>ресурсоснабжении</w:t>
      </w:r>
      <w:proofErr w:type="spellEnd"/>
      <w:r w:rsidRPr="00C6025E">
        <w:rPr>
          <w:rStyle w:val="blk"/>
          <w:rFonts w:ascii="Times New Roman" w:hAnsi="Times New Roman" w:cs="Times New Roman"/>
          <w:sz w:val="24"/>
          <w:szCs w:val="24"/>
        </w:rPr>
        <w:t xml:space="preserve">, техническими условиями подключения к сети ресурсоснабжения и условиями Договора. </w:t>
      </w:r>
    </w:p>
    <w:p w:rsidR="00C2352E" w:rsidRPr="00C6025E" w:rsidRDefault="00C2352E" w:rsidP="00C2352E">
      <w:pPr>
        <w:pStyle w:val="a4"/>
        <w:numPr>
          <w:ilvl w:val="2"/>
          <w:numId w:val="1"/>
        </w:numPr>
        <w:spacing w:after="0" w:line="240" w:lineRule="auto"/>
        <w:ind w:left="567" w:firstLine="0"/>
        <w:jc w:val="both"/>
        <w:rPr>
          <w:rStyle w:val="blk"/>
          <w:rFonts w:ascii="Times New Roman" w:hAnsi="Times New Roman" w:cs="Times New Roman"/>
          <w:color w:val="000000"/>
          <w:sz w:val="24"/>
          <w:szCs w:val="24"/>
          <w:shd w:val="clear" w:color="auto" w:fill="FFFFFF"/>
        </w:rPr>
      </w:pPr>
      <w:r w:rsidRPr="00C6025E">
        <w:rPr>
          <w:rFonts w:ascii="Times New Roman" w:hAnsi="Times New Roman" w:cs="Times New Roman"/>
          <w:color w:val="000000"/>
          <w:sz w:val="24"/>
          <w:szCs w:val="24"/>
          <w:shd w:val="clear" w:color="auto" w:fill="FFFFFF"/>
        </w:rPr>
        <w:t xml:space="preserve">«Режим </w:t>
      </w:r>
      <w:proofErr w:type="spellStart"/>
      <w:r w:rsidRPr="00C6025E">
        <w:rPr>
          <w:rFonts w:ascii="Times New Roman" w:hAnsi="Times New Roman" w:cs="Times New Roman"/>
          <w:color w:val="000000"/>
          <w:sz w:val="24"/>
          <w:szCs w:val="24"/>
          <w:shd w:val="clear" w:color="auto" w:fill="FFFFFF"/>
        </w:rPr>
        <w:t>ресурсопотребления</w:t>
      </w:r>
      <w:proofErr w:type="spellEnd"/>
      <w:r w:rsidRPr="00C6025E">
        <w:rPr>
          <w:rFonts w:ascii="Times New Roman" w:hAnsi="Times New Roman" w:cs="Times New Roman"/>
          <w:color w:val="000000"/>
          <w:sz w:val="24"/>
          <w:szCs w:val="24"/>
          <w:shd w:val="clear" w:color="auto" w:fill="FFFFFF"/>
        </w:rPr>
        <w:t xml:space="preserve">» - процесс потребления коммунального ресурса в пределах установленной Договором расчётной нагрузки, с соблюдением </w:t>
      </w:r>
      <w:r w:rsidRPr="00C6025E">
        <w:rPr>
          <w:rFonts w:ascii="Times New Roman" w:hAnsi="Times New Roman" w:cs="Times New Roman"/>
          <w:sz w:val="24"/>
          <w:szCs w:val="24"/>
        </w:rPr>
        <w:t>Абоненто</w:t>
      </w:r>
      <w:r w:rsidRPr="00C6025E">
        <w:rPr>
          <w:rFonts w:ascii="Times New Roman" w:hAnsi="Times New Roman" w:cs="Times New Roman"/>
          <w:color w:val="000000"/>
          <w:sz w:val="24"/>
          <w:szCs w:val="24"/>
          <w:shd w:val="clear" w:color="auto" w:fill="FFFFFF"/>
        </w:rPr>
        <w:t xml:space="preserve">м обязательных требований к характеристикам этого процесса в соответствии с требованиями Закона о </w:t>
      </w:r>
      <w:proofErr w:type="spellStart"/>
      <w:r w:rsidRPr="00C6025E">
        <w:rPr>
          <w:rFonts w:ascii="Times New Roman" w:hAnsi="Times New Roman" w:cs="Times New Roman"/>
          <w:color w:val="000000"/>
          <w:sz w:val="24"/>
          <w:szCs w:val="24"/>
          <w:shd w:val="clear" w:color="auto" w:fill="FFFFFF"/>
        </w:rPr>
        <w:t>ресурсоснабжении</w:t>
      </w:r>
      <w:proofErr w:type="spellEnd"/>
      <w:r w:rsidRPr="00C6025E">
        <w:rPr>
          <w:rFonts w:ascii="Times New Roman" w:hAnsi="Times New Roman" w:cs="Times New Roman"/>
          <w:color w:val="000000"/>
          <w:sz w:val="24"/>
          <w:szCs w:val="24"/>
          <w:shd w:val="clear" w:color="auto" w:fill="FFFFFF"/>
        </w:rPr>
        <w:t xml:space="preserve">, </w:t>
      </w:r>
      <w:r w:rsidRPr="00C6025E">
        <w:rPr>
          <w:rStyle w:val="blk"/>
          <w:rFonts w:ascii="Times New Roman" w:hAnsi="Times New Roman" w:cs="Times New Roman"/>
          <w:sz w:val="24"/>
          <w:szCs w:val="24"/>
        </w:rPr>
        <w:t xml:space="preserve">техническими условиями подключения к сети ресурсоснабжения и условиями Договора.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 xml:space="preserve">Предмет Договора.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По Договору Поставщик в целях ресурсоснабжения объектов Абонента обязуется по присоединённым сетям ресурсоснабжения в пределах расчётных нагрузок ресурсоснабжения осуществлять поставку коммунальных ресурсов, отвечающих параметрам качества ресурсоснабжения, к точкам поставки, а Абонент обязуется с соблюдением режима </w:t>
      </w:r>
      <w:proofErr w:type="spellStart"/>
      <w:r w:rsidRPr="00C6025E">
        <w:rPr>
          <w:rFonts w:ascii="Times New Roman" w:hAnsi="Times New Roman" w:cs="Times New Roman"/>
          <w:sz w:val="24"/>
          <w:szCs w:val="24"/>
        </w:rPr>
        <w:t>ресурсопотребления</w:t>
      </w:r>
      <w:proofErr w:type="spellEnd"/>
      <w:r w:rsidRPr="00C6025E">
        <w:rPr>
          <w:rFonts w:ascii="Times New Roman" w:hAnsi="Times New Roman" w:cs="Times New Roman"/>
          <w:sz w:val="24"/>
          <w:szCs w:val="24"/>
        </w:rPr>
        <w:t xml:space="preserve"> принимать и оплачивать коммунальные ресурсы.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Точки поставки и точки учёта в системах ресурсоснабжения определены в приложении №1 к Договору.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Максимальные и расчётные нагрузки ресурсоснабжения, расчётные объёмы ресурсоснабжения, расчётные величины потерь коммунальных ресурсов на сетях ресурсоснабжения от точек поставки до точек учёта, величины допустимых ограничений ресурсоснабжения, параметры коммунальных ресурсов в точках поставки и параметры режима </w:t>
      </w:r>
      <w:proofErr w:type="spellStart"/>
      <w:r w:rsidRPr="00C6025E">
        <w:rPr>
          <w:rFonts w:ascii="Times New Roman" w:hAnsi="Times New Roman" w:cs="Times New Roman"/>
          <w:sz w:val="24"/>
          <w:szCs w:val="24"/>
        </w:rPr>
        <w:t>ресурсопотребления</w:t>
      </w:r>
      <w:proofErr w:type="spellEnd"/>
      <w:r w:rsidRPr="00C6025E">
        <w:rPr>
          <w:rFonts w:ascii="Times New Roman" w:hAnsi="Times New Roman" w:cs="Times New Roman"/>
          <w:sz w:val="24"/>
          <w:szCs w:val="24"/>
        </w:rPr>
        <w:t xml:space="preserve"> </w:t>
      </w:r>
      <w:r w:rsidRPr="00C6025E">
        <w:rPr>
          <w:rFonts w:ascii="Times New Roman" w:eastAsia="Times New Roman" w:hAnsi="Times New Roman" w:cs="Times New Roman"/>
          <w:sz w:val="24"/>
          <w:szCs w:val="24"/>
          <w:lang w:eastAsia="ru-RU"/>
        </w:rPr>
        <w:t>определены</w:t>
      </w:r>
      <w:r w:rsidRPr="00C6025E">
        <w:rPr>
          <w:rFonts w:ascii="Times New Roman" w:hAnsi="Times New Roman" w:cs="Times New Roman"/>
          <w:sz w:val="24"/>
          <w:szCs w:val="24"/>
        </w:rPr>
        <w:t xml:space="preserve"> в приложении №2 к Договору. </w:t>
      </w:r>
    </w:p>
    <w:p w:rsidR="00C2352E" w:rsidRPr="00C6025E" w:rsidRDefault="00C2352E" w:rsidP="00C2352E">
      <w:pPr>
        <w:pStyle w:val="a4"/>
        <w:keepNext/>
        <w:numPr>
          <w:ilvl w:val="0"/>
          <w:numId w:val="1"/>
        </w:numPr>
        <w:spacing w:after="0" w:line="240" w:lineRule="auto"/>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 xml:space="preserve">Права и обязанности сторон.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Поставщик обязан: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Осуществлять в пределах нагрузок ресурсоснабжения поставку коммунальных ресурсов, отвечающих параметрам качества ресурсоснабжения, к точкам поставки.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Поддерживать надлежащее состояние и обеспечивать техническое обслуживание сетей ресурсоснабжения до точек поставки в соответствии с требованиями по обеспечению надёжности и безопасности ресурсоснабжения.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Осуществлять производственный контроль качества ресурсоснабжения.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Осуществлять приём в эксплуатацию и опломбирование установленных в точках учёта приборов учёта и устройств сетей ресурсоснабжения от точек поставки до точек учёта.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Предупреждать Абонента о предстоящем ограничении (или приостановлении) поставки коммунальных ресурсов в случаях и порядке, предусмотренных Правилами ресурсоснабжения.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Своевременно выполнять вытекающие из условий Договора обязательства Поставщика по организации коммерческого учёта.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Своевременно выполнять вытекающие из условий Договора обязательства Поставщика по организации взаиморасчётов.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Своевременно выполнять вытекающие из условий Договора прочие обязательства Поставщика.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Поставщик вправе: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Осуществлять контроль соблюдения Абонентом режима </w:t>
      </w:r>
      <w:proofErr w:type="spellStart"/>
      <w:r w:rsidRPr="00C6025E">
        <w:rPr>
          <w:rFonts w:ascii="Times New Roman" w:hAnsi="Times New Roman" w:cs="Times New Roman"/>
          <w:sz w:val="24"/>
          <w:szCs w:val="24"/>
        </w:rPr>
        <w:t>ресурсопотребления</w:t>
      </w:r>
      <w:proofErr w:type="spellEnd"/>
      <w:r w:rsidRPr="00C6025E">
        <w:rPr>
          <w:rFonts w:ascii="Times New Roman" w:hAnsi="Times New Roman" w:cs="Times New Roman"/>
          <w:sz w:val="24"/>
          <w:szCs w:val="24"/>
        </w:rPr>
        <w:t xml:space="preserve"> и достоверности данных направляемых Абонентом отчётов о потреблении коммунальных ресурсов.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Осуществлять беспрепятственный и безопасный доступ к точкам учёта и сетям ресурсоснабжения от точек поставки до точек учёта в целях проведения осмотра.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Вводить и отменять мероприятия по ограничению (или приостановлению) поставки коммунальных ресурсов в случаях и порядке, предусмотренных Правилами ресурсоснабжения.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Требовать от Абонента своевременного выполнения мер по обеспечению надёжности и безопасности </w:t>
      </w:r>
      <w:proofErr w:type="spellStart"/>
      <w:r w:rsidRPr="00C6025E">
        <w:rPr>
          <w:rFonts w:ascii="Times New Roman" w:hAnsi="Times New Roman" w:cs="Times New Roman"/>
          <w:sz w:val="24"/>
          <w:szCs w:val="24"/>
        </w:rPr>
        <w:t>ресурсопотребляющих</w:t>
      </w:r>
      <w:proofErr w:type="spellEnd"/>
      <w:r w:rsidRPr="00C6025E">
        <w:rPr>
          <w:rFonts w:ascii="Times New Roman" w:hAnsi="Times New Roman" w:cs="Times New Roman"/>
          <w:sz w:val="24"/>
          <w:szCs w:val="24"/>
        </w:rPr>
        <w:t xml:space="preserve"> установок и сетей ресурсоснабжения от точек поставки.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Требовать от Абонента своевременного выполнения вытекающих из условий Договора обязательств Абонента по организации коммерческого учёта.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Требовать от Абонента своевременного выполнения вытекающих из условий Договора обязательств Абонента по организации взаиморасчётов.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lastRenderedPageBreak/>
        <w:t xml:space="preserve">Требовать от Абонента своевременного выполнения вытекающих из прочих условий Договора обязательств Абонента.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Абонент обязан: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Производить оплату потреблённых коммунальных ресурсов в порядке, размере и в сроки, определённые Договором.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Поддерживать надлежащее состояние и обеспечивать техническое обслуживание </w:t>
      </w:r>
      <w:proofErr w:type="spellStart"/>
      <w:r w:rsidRPr="00C6025E">
        <w:rPr>
          <w:rFonts w:ascii="Times New Roman" w:hAnsi="Times New Roman" w:cs="Times New Roman"/>
          <w:sz w:val="24"/>
          <w:szCs w:val="24"/>
        </w:rPr>
        <w:t>ресурсопотребляющих</w:t>
      </w:r>
      <w:proofErr w:type="spellEnd"/>
      <w:r w:rsidRPr="00C6025E">
        <w:rPr>
          <w:rFonts w:ascii="Times New Roman" w:hAnsi="Times New Roman" w:cs="Times New Roman"/>
          <w:sz w:val="24"/>
          <w:szCs w:val="24"/>
        </w:rPr>
        <w:t xml:space="preserve"> установок и сетей ресурсоснабжения от точек поставки в соответствии с требованиями по обеспечению надёжности и безопасности ресурсоснабжения.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Соблюдать режим </w:t>
      </w:r>
      <w:proofErr w:type="spellStart"/>
      <w:r w:rsidRPr="00C6025E">
        <w:rPr>
          <w:rFonts w:ascii="Times New Roman" w:hAnsi="Times New Roman" w:cs="Times New Roman"/>
          <w:sz w:val="24"/>
          <w:szCs w:val="24"/>
        </w:rPr>
        <w:t>ресурсопотребления</w:t>
      </w:r>
      <w:proofErr w:type="spellEnd"/>
      <w:r w:rsidRPr="00C6025E">
        <w:rPr>
          <w:rFonts w:ascii="Times New Roman" w:hAnsi="Times New Roman" w:cs="Times New Roman"/>
          <w:sz w:val="24"/>
          <w:szCs w:val="24"/>
        </w:rPr>
        <w:t xml:space="preserve">.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Не производить подключений </w:t>
      </w:r>
      <w:proofErr w:type="spellStart"/>
      <w:r w:rsidRPr="00C6025E">
        <w:rPr>
          <w:rFonts w:ascii="Times New Roman" w:hAnsi="Times New Roman" w:cs="Times New Roman"/>
          <w:sz w:val="24"/>
          <w:szCs w:val="24"/>
        </w:rPr>
        <w:t>ресурсопотребляющих</w:t>
      </w:r>
      <w:proofErr w:type="spellEnd"/>
      <w:r w:rsidRPr="00C6025E">
        <w:rPr>
          <w:rFonts w:ascii="Times New Roman" w:hAnsi="Times New Roman" w:cs="Times New Roman"/>
          <w:sz w:val="24"/>
          <w:szCs w:val="24"/>
        </w:rPr>
        <w:t xml:space="preserve"> установок к сетям ресурсоснабжения до точек учёта.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Обеспечивать оснащение точек учёта приборами учёта, при наличии технической возможности предоставлять Поставщику возможность подключения к приборам учёта автоматизированных информационно-измерительных систем. Выполнять требования к эксплуатации и техническому обслуживанию приборов учёта, установленные Законом о </w:t>
      </w:r>
      <w:proofErr w:type="spellStart"/>
      <w:r w:rsidRPr="00C6025E">
        <w:rPr>
          <w:rFonts w:ascii="Times New Roman" w:hAnsi="Times New Roman" w:cs="Times New Roman"/>
          <w:sz w:val="24"/>
          <w:szCs w:val="24"/>
        </w:rPr>
        <w:t>ресурсоснабжении</w:t>
      </w:r>
      <w:proofErr w:type="spellEnd"/>
      <w:r w:rsidRPr="00C6025E">
        <w:rPr>
          <w:rFonts w:ascii="Times New Roman" w:hAnsi="Times New Roman" w:cs="Times New Roman"/>
          <w:sz w:val="24"/>
          <w:szCs w:val="24"/>
        </w:rPr>
        <w:t xml:space="preserve">, Правилами коммерческого учёта и инструкциями по эксплуатации установленных приборов учёта.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Обеспечивать сохранность контрольных пломб Поставщика на приборах учёта и устройствах сетей ресурсоснабжения от точек поставки до точек учёта. В случаях, если проведение работ на сетях ресурсоснабжения от точек поставки до точек учёта неизбежно повлечёт нарушение контрольных пломб, в срок не менее чем за 5 рабочих дней до проведения таких работ извещать Поставщика.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Незамедлительно (</w:t>
      </w:r>
      <w:r w:rsidRPr="00C6025E">
        <w:rPr>
          <w:rFonts w:ascii="Times New Roman" w:eastAsia="Times New Roman" w:hAnsi="Times New Roman" w:cs="Times New Roman"/>
          <w:sz w:val="24"/>
          <w:szCs w:val="24"/>
          <w:lang w:eastAsia="ru-RU"/>
        </w:rPr>
        <w:t>в течение 1 суток</w:t>
      </w:r>
      <w:r w:rsidRPr="00C6025E">
        <w:rPr>
          <w:rFonts w:ascii="Times New Roman" w:hAnsi="Times New Roman" w:cs="Times New Roman"/>
          <w:sz w:val="24"/>
          <w:szCs w:val="24"/>
        </w:rPr>
        <w:t xml:space="preserve">) извещать Поставщика в случаях обнаружения Абонентом подключений </w:t>
      </w:r>
      <w:proofErr w:type="spellStart"/>
      <w:r w:rsidRPr="00C6025E">
        <w:rPr>
          <w:rFonts w:ascii="Times New Roman" w:hAnsi="Times New Roman" w:cs="Times New Roman"/>
          <w:sz w:val="24"/>
          <w:szCs w:val="24"/>
        </w:rPr>
        <w:t>ресурсопотребляющих</w:t>
      </w:r>
      <w:proofErr w:type="spellEnd"/>
      <w:r w:rsidRPr="00C6025E">
        <w:rPr>
          <w:rFonts w:ascii="Times New Roman" w:hAnsi="Times New Roman" w:cs="Times New Roman"/>
          <w:sz w:val="24"/>
          <w:szCs w:val="24"/>
        </w:rPr>
        <w:t xml:space="preserve"> установок до точек учёта, нарушений контрольных пломб, </w:t>
      </w:r>
      <w:r w:rsidRPr="00C6025E">
        <w:rPr>
          <w:rStyle w:val="blk"/>
          <w:rFonts w:ascii="Times New Roman" w:eastAsia="Times New Roman" w:hAnsi="Times New Roman" w:cs="Times New Roman"/>
          <w:sz w:val="24"/>
          <w:szCs w:val="24"/>
          <w:lang w:eastAsia="ru-RU"/>
        </w:rPr>
        <w:t>неисправностей на сетях ресурсоснабжения от точек поставки до точек учёта, приводящих к утечке коммунальных ресурсов свыше расчётной величины потерь</w:t>
      </w:r>
      <w:r w:rsidRPr="00C6025E">
        <w:rPr>
          <w:rFonts w:ascii="Times New Roman" w:hAnsi="Times New Roman" w:cs="Times New Roman"/>
          <w:sz w:val="24"/>
          <w:szCs w:val="24"/>
        </w:rPr>
        <w:t xml:space="preserve">.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Обеспечивать Поставщику беспрепятственный и безопасный доступ к точкам учёта и сетям ресурсоснабжения от точек поставки до точек учёта в целях проведения осмотра.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Уведомлять Поставщика в случае перехода третьим лицам прав владения и(или) пользования объектами Абонента и(или) устройствами сетей ресурсоснабжения объектов Абонента.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Своевременно выполнять вытекающие из условий Договора обязательства Абонента по организации коммерческого учёта.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Своевременно выполнять вытекающие из условий Договора обязательства Абонента по организации взаиморасчётов.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Своевременно выполнять вытекающие из условий Договора прочие обязательства Абонента.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Абонент вправе: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Требовать от Поставщика своевременного выполнения мер по обеспечению надёжности и безопасности сетей ресурсоснабжения до точек поставки.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Требовать от Поставщика в пределах расчётного объёма ресурсоснабжения поставки коммунальных ресурсов, отвечающих параметрам качества ресурсоснабжения, и осуществлять контроль соблюдения Поставщиком качества ресурсоснабжения.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Требовать от Поставщика своевременного выполнения вытекающих из условий Договора обязательств Поставщика по организации коммерческого учёта. </w:t>
      </w:r>
    </w:p>
    <w:p w:rsidR="00C2352E" w:rsidRPr="00C6025E" w:rsidRDefault="00C2352E" w:rsidP="00C2352E">
      <w:pPr>
        <w:pStyle w:val="a4"/>
        <w:numPr>
          <w:ilvl w:val="2"/>
          <w:numId w:val="1"/>
        </w:numPr>
        <w:spacing w:after="0" w:line="240" w:lineRule="auto"/>
        <w:ind w:left="567" w:firstLine="0"/>
        <w:jc w:val="both"/>
        <w:rPr>
          <w:rFonts w:ascii="Times New Roman" w:hAnsi="Times New Roman" w:cs="Times New Roman"/>
          <w:sz w:val="24"/>
          <w:szCs w:val="24"/>
        </w:rPr>
      </w:pPr>
      <w:r w:rsidRPr="00C6025E">
        <w:rPr>
          <w:rFonts w:ascii="Times New Roman" w:hAnsi="Times New Roman" w:cs="Times New Roman"/>
          <w:sz w:val="24"/>
          <w:szCs w:val="24"/>
        </w:rPr>
        <w:t xml:space="preserve">Требовать от Поставщика своевременного выполнения вытекающих из условий Договора обязательств Поставщика по организации взаиморасчётов. </w:t>
      </w:r>
    </w:p>
    <w:p w:rsidR="00C2352E" w:rsidRPr="00C6025E" w:rsidRDefault="00C2352E" w:rsidP="00C2352E">
      <w:pPr>
        <w:pStyle w:val="a4"/>
        <w:numPr>
          <w:ilvl w:val="2"/>
          <w:numId w:val="1"/>
        </w:numPr>
        <w:spacing w:after="0" w:line="240" w:lineRule="auto"/>
        <w:ind w:left="567" w:firstLine="0"/>
        <w:rPr>
          <w:rFonts w:ascii="Times New Roman" w:hAnsi="Times New Roman" w:cs="Times New Roman"/>
          <w:sz w:val="24"/>
          <w:szCs w:val="24"/>
        </w:rPr>
      </w:pPr>
      <w:r w:rsidRPr="00C6025E">
        <w:rPr>
          <w:rFonts w:ascii="Times New Roman" w:hAnsi="Times New Roman" w:cs="Times New Roman"/>
          <w:sz w:val="24"/>
          <w:szCs w:val="24"/>
        </w:rPr>
        <w:t>Требовать от Поставщика своевременного выполнения вытекающих из прочих условий Договора обязательств Поставщика.</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Порядок организации коммерческого учёта.</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Расчётный период для коммерческого учёта устанавливается с 0 ч. 00 мин. 25 числа месяца до 0 ч. 00 мин. 25 числа следующего месяца.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Коммерческий учёт осуществляется Поставщиком на основании данных, полученных с помощью приборов учёта, установленных в точках учёта, и на основании расчётных величин потерь коммунальных ресурсов на участках сетей ресурсоснабжения от точек поставки до точек учёта. В случаях отсутствия или неисправностей приборов учёта определение объёма </w:t>
      </w:r>
      <w:r w:rsidRPr="00C6025E">
        <w:rPr>
          <w:rFonts w:ascii="Times New Roman" w:eastAsia="Times New Roman" w:hAnsi="Times New Roman" w:cs="Times New Roman"/>
          <w:sz w:val="24"/>
          <w:szCs w:val="24"/>
          <w:lang w:eastAsia="ru-RU"/>
        </w:rPr>
        <w:lastRenderedPageBreak/>
        <w:t xml:space="preserve">ресурсоснабжения осуществляется Поставщиком расчётным путём в порядке, предусмотренном Правилами коммерческого учёта.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Не позднее второго рабочего дня, следующего за истекшим расчётным периодом, Абонент или уполномоченное им лицо любым доступным способом, позволяющим</w:t>
      </w:r>
      <w:r w:rsidRPr="00C6025E">
        <w:rPr>
          <w:rFonts w:ascii="Times New Roman" w:eastAsia="Times New Roman" w:hAnsi="Times New Roman" w:cs="Times New Roman"/>
          <w:sz w:val="24"/>
          <w:szCs w:val="24"/>
          <w:lang w:eastAsia="ru-RU"/>
        </w:rPr>
        <w:t xml:space="preserve"> подтвердить получение,</w:t>
      </w:r>
      <w:r w:rsidRPr="00C6025E">
        <w:rPr>
          <w:rFonts w:ascii="Times New Roman" w:hAnsi="Times New Roman" w:cs="Times New Roman"/>
          <w:sz w:val="24"/>
          <w:szCs w:val="24"/>
        </w:rPr>
        <w:t xml:space="preserve"> направляет Поставщику отчёты о потреблении коммунальных ресурсов, сформированные на основании данных, полученных в течение истекшего расчётного периода с помощью приборов учёта, установленных в точках учёта. Отчёты должны быть подписаны Абонентом или уполномоченным им лицом и содержать установленные Правилами коммерческого учёта значения параметров потреблённых коммунальных ресурсов, измеренные посредством приборов учёта.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В случае, если отчёты о потреблении коммунальных ресурсов не направлены Поставщику в указанный срок, </w:t>
      </w:r>
      <w:r w:rsidRPr="00C6025E">
        <w:rPr>
          <w:rFonts w:ascii="Times New Roman" w:eastAsia="Times New Roman" w:hAnsi="Times New Roman" w:cs="Times New Roman"/>
          <w:sz w:val="24"/>
          <w:szCs w:val="24"/>
          <w:lang w:eastAsia="ru-RU"/>
        </w:rPr>
        <w:t xml:space="preserve">определение количества (объёма) принятых </w:t>
      </w:r>
      <w:r w:rsidRPr="00C6025E">
        <w:rPr>
          <w:rFonts w:ascii="Times New Roman" w:hAnsi="Times New Roman" w:cs="Times New Roman"/>
          <w:sz w:val="24"/>
          <w:szCs w:val="24"/>
        </w:rPr>
        <w:t>Абоненто</w:t>
      </w:r>
      <w:r w:rsidRPr="00C6025E">
        <w:rPr>
          <w:rFonts w:ascii="Times New Roman" w:eastAsia="Times New Roman" w:hAnsi="Times New Roman" w:cs="Times New Roman"/>
          <w:sz w:val="24"/>
          <w:szCs w:val="24"/>
          <w:lang w:eastAsia="ru-RU"/>
        </w:rPr>
        <w:t xml:space="preserve">м в течение расчётного периода соответствующих коммунальных ресурсов, осуществляется Поставщиком расчётным путём в порядке, предусмотренном Правилами коммерческого учёта. Корректировка данных коммерческого учёта при этом производится при учёте коммунальных ресурсов, потреблённых в течение последующих расчётных периодов.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Порядок организации взаиморасчётов.</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Расчётный период для взаиморасчётов устанавливается равным расчётному периоду для коммерческого учёта.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Стоимость принятых Абонентом в течение расчётного периода коммунальных ресурсов рассчитывается Поставщиком по действующим в течение расчётного периода тарифам, установленным для Поставщика </w:t>
      </w:r>
      <w:r w:rsidRPr="00C6025E">
        <w:rPr>
          <w:rStyle w:val="blk"/>
          <w:rFonts w:ascii="Times New Roman" w:hAnsi="Times New Roman" w:cs="Times New Roman"/>
          <w:sz w:val="24"/>
          <w:szCs w:val="24"/>
        </w:rPr>
        <w:t>уполномоченным Правительством РФ органом исполнительной власти в области государственного регулирования цен (тарифов)</w:t>
      </w:r>
      <w:r w:rsidRPr="00C6025E">
        <w:rPr>
          <w:rFonts w:ascii="Times New Roman" w:hAnsi="Times New Roman" w:cs="Times New Roman"/>
          <w:sz w:val="24"/>
          <w:szCs w:val="24"/>
        </w:rPr>
        <w:t xml:space="preserve">.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Поставщик в течение первых 10 рабочих дней месяца, следующего за месяцем, в котором истёк расчётный период, любым доступным способом, позволяющим</w:t>
      </w:r>
      <w:r w:rsidRPr="00C6025E">
        <w:rPr>
          <w:rFonts w:ascii="Times New Roman" w:eastAsia="Times New Roman" w:hAnsi="Times New Roman" w:cs="Times New Roman"/>
          <w:sz w:val="24"/>
          <w:szCs w:val="24"/>
          <w:lang w:eastAsia="ru-RU"/>
        </w:rPr>
        <w:t xml:space="preserve"> подтвердить получение,</w:t>
      </w:r>
      <w:r w:rsidRPr="00C6025E">
        <w:rPr>
          <w:rFonts w:ascii="Times New Roman" w:hAnsi="Times New Roman" w:cs="Times New Roman"/>
          <w:sz w:val="24"/>
          <w:szCs w:val="24"/>
        </w:rPr>
        <w:t xml:space="preserve"> направляет Абоненту счёт на оплату потреблённых в течение расчётного периода коммунальных ресурсов и 2 экземпляра соответствующего передаточного документа, подписанного Поставщиком.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Абонент в течение 10 рабочих дней с даты получения счёта и передаточных документов любым доступным способом, позволяющим подтвердить получение, возвращает Поставщику 1 экземпляр передаточного документа, подписанного Абонентом, или, в случае возникновения у Абонента разногласий по предъявляемому к оплате количеству (объёму) коммунальных ресурсов или по их качеству, в этот же срок любым доступным способом, позволяющим подтвердить получение, направляет Поставщику содержащее суть претензии письменное обращение, рассматриваемое сторонами в порядке урегулирования споров и разногласий. В случае невозвращения Абонентом в указанный срок 1 экземпляра передаточного документа при одновременном отсутствии с его стороны претензий по предъявляемому к оплате количеству (объёму) коммунальных ресурсов или по их качеству, объём и стоимость принятых Абонентом за расчётный период коммунальных ресурсов признаются сторонами в соответствии с данными учёта Поставщика.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Оплата производится Абонентом на расчётный счёт Поставщика не позднее 20 числа месяца, следующего за месяцем, в котором истёк расчётный период, в размере полной стоимости потреблённых за истекший расчётный период коммунальных ресурсов. Датой оплаты считается дата поступления средств на расчётный счёт Поставщика.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В случае наличия у Абонента задолженности по оплате коммунальных ресурсов, потреблённых в течение расчётных периодов, предшествующих истекшему расчётному периоду, оплаты, производимые Абонентом, учитываются сторонами как производимые в счёт погашения задолженности. При этом в первую очередь погашается задолженность по оплате коммунальных ресурсов, потреблённых в течение расчётных периодов с наибольшей просрочкой по оплате.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Если по Договору Поставщиком осуществляется поставка двух и более видов коммунального ресурса (и(или) поставка осуществляется к двум и более точкам поставки), то при проведении Абонентом частичной оплаты коммунальных ресурсов, потреблённых за истекший или предшествующий ему расчётные периоды, или при произведении Абонентом авансового платежа, в платёжном поручении в числе прочего обязательны уточнения – указание видов коммунальных ресурсов (и(или) точек их поставки), за поставку которых вносится оплата, и указание сумм на оплату поставки каждого конкретного вида </w:t>
      </w:r>
      <w:r w:rsidRPr="00C6025E">
        <w:rPr>
          <w:rFonts w:ascii="Times New Roman" w:hAnsi="Times New Roman" w:cs="Times New Roman"/>
          <w:sz w:val="24"/>
          <w:szCs w:val="24"/>
        </w:rPr>
        <w:lastRenderedPageBreak/>
        <w:t xml:space="preserve">коммунального ресурса (и(или) точек их поставки). В случае отсутствия в платёжном поручении уточнений при произведении Абонентом частичной оплаты потреблённых коммунальных ресурсов, сумма на оплату поставки каждого конкретного вида коммунального ресурса (и(или) коммунального ресурса, поставленного к каждой конкретной точке поставки) учитывается сторонами как доля от общей суммы совершаемого платежа, пропорциональная неисполненным на момент совершения платежа обязательствам Абонента по оплате поставки каждого конкретного вида коммунального ресурса (и(или) коммунального ресурса, поставленного к каждой конкретной точке поставки). В случае отсутствия в платёжном поручении уточнений при произведении Абонентом авансового платежа, сумма на оплату поставки каждого конкретного вида коммунального ресурса (и(или) коммунального ресурса, поставленного к каждой конкретной точке поставки) учитывается сторонами как доля от общей суммы совершаемого платежа, пропорциональная числу видов поставляемых по Договору коммунальных ресурсов (и(или) точек их поставки).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Сверка взаиморасчётов по Договору осуществляется сторонами путём оформления акта сверки, должна производиться не чаще 1 раза в квартал, но не реже 1 раза в год. Сторона, инициирующая сверку взаиморасчётов, направляет другой стороне любым доступным способом, позволяющим подтвердить получение, 2 экземпляра заполненного и подписанного со своей стороны акта сверки, содержащего исчерпывающие данные учёта взаиморасчётов с момента проведения предыдущей сверки взаиморасчётов. Сторона, получившая акт сверки, в течение 10 рабочих дней с даты получения возвращает направившей стороне 1 экземпляр подписанного и заполненного со своей стороны акта сверки. В случае невозвращения Абонентом в указанный срок 1 экземпляра подписанного им акта сверки, направленного ему Поставщиком, сверка взаиморасчётов признаётся сторонами проведённой в соответствии с данными учёта взаиморасчётов Поставщика.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 xml:space="preserve">Порядок обеспечения доступа Поставщику к сетям ресурсоснабжения.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Абонент</w:t>
      </w:r>
      <w:r w:rsidRPr="00C6025E">
        <w:rPr>
          <w:rFonts w:ascii="Times New Roman" w:eastAsia="Times New Roman" w:hAnsi="Times New Roman" w:cs="Times New Roman"/>
          <w:sz w:val="24"/>
          <w:szCs w:val="24"/>
          <w:lang w:eastAsia="ru-RU"/>
        </w:rPr>
        <w:t xml:space="preserve"> обеспечивает Поставщику </w:t>
      </w:r>
      <w:r w:rsidRPr="00C6025E">
        <w:rPr>
          <w:rFonts w:ascii="Times New Roman" w:hAnsi="Times New Roman" w:cs="Times New Roman"/>
          <w:sz w:val="24"/>
          <w:szCs w:val="24"/>
        </w:rPr>
        <w:t>беспрепятственный и безопасный</w:t>
      </w:r>
      <w:r w:rsidRPr="00C6025E">
        <w:rPr>
          <w:rFonts w:ascii="Times New Roman" w:eastAsia="Times New Roman" w:hAnsi="Times New Roman" w:cs="Times New Roman"/>
          <w:sz w:val="24"/>
          <w:szCs w:val="24"/>
          <w:lang w:eastAsia="ru-RU"/>
        </w:rPr>
        <w:t xml:space="preserve"> доступ к точкам учёта и сетям ресурсоснабжения от точек поставки до точек учёта в целях проведения Поставщиком: </w:t>
      </w:r>
    </w:p>
    <w:p w:rsidR="00C2352E" w:rsidRPr="00C6025E" w:rsidRDefault="00C2352E" w:rsidP="00C2352E">
      <w:pPr>
        <w:pStyle w:val="a4"/>
        <w:spacing w:after="0" w:line="240" w:lineRule="auto"/>
        <w:ind w:left="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 осмотра сетей ресурсоснабжения от точек поставки до точек учёта; </w:t>
      </w:r>
    </w:p>
    <w:p w:rsidR="00C2352E" w:rsidRPr="00C6025E" w:rsidRDefault="00C2352E" w:rsidP="00C2352E">
      <w:pPr>
        <w:pStyle w:val="a4"/>
        <w:spacing w:after="0" w:line="240" w:lineRule="auto"/>
        <w:ind w:left="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проверки исправности приборов учёта и сохранности контрольных пломб, опломбирования</w:t>
      </w:r>
      <w:r w:rsidRPr="00C6025E">
        <w:rPr>
          <w:rFonts w:ascii="Times New Roman" w:hAnsi="Times New Roman" w:cs="Times New Roman"/>
          <w:sz w:val="24"/>
          <w:szCs w:val="24"/>
        </w:rPr>
        <w:t xml:space="preserve"> устройств сетей ресурсоснабжения от точек поставки до точек учёта и</w:t>
      </w:r>
      <w:r w:rsidRPr="00C6025E">
        <w:rPr>
          <w:rFonts w:ascii="Times New Roman" w:eastAsia="Times New Roman" w:hAnsi="Times New Roman" w:cs="Times New Roman"/>
          <w:sz w:val="24"/>
          <w:szCs w:val="24"/>
          <w:lang w:eastAsia="ru-RU"/>
        </w:rPr>
        <w:t xml:space="preserve"> приборов учёта, снятия контрольных показаний приборов учёта; </w:t>
      </w:r>
    </w:p>
    <w:p w:rsidR="00C2352E" w:rsidRPr="00C6025E" w:rsidRDefault="00C2352E" w:rsidP="00C2352E">
      <w:pPr>
        <w:pStyle w:val="a4"/>
        <w:spacing w:after="0" w:line="240" w:lineRule="auto"/>
        <w:ind w:left="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 контроля соблюдения </w:t>
      </w:r>
      <w:r w:rsidRPr="00C6025E">
        <w:rPr>
          <w:rFonts w:ascii="Times New Roman" w:hAnsi="Times New Roman" w:cs="Times New Roman"/>
          <w:sz w:val="24"/>
          <w:szCs w:val="24"/>
        </w:rPr>
        <w:t>Абоненто</w:t>
      </w:r>
      <w:r w:rsidRPr="00C6025E">
        <w:rPr>
          <w:rFonts w:ascii="Times New Roman" w:eastAsia="Times New Roman" w:hAnsi="Times New Roman" w:cs="Times New Roman"/>
          <w:sz w:val="24"/>
          <w:szCs w:val="24"/>
          <w:lang w:eastAsia="ru-RU"/>
        </w:rPr>
        <w:t xml:space="preserve">м режима </w:t>
      </w:r>
      <w:proofErr w:type="spellStart"/>
      <w:r w:rsidRPr="00C6025E">
        <w:rPr>
          <w:rFonts w:ascii="Times New Roman" w:eastAsia="Times New Roman" w:hAnsi="Times New Roman" w:cs="Times New Roman"/>
          <w:sz w:val="24"/>
          <w:szCs w:val="24"/>
          <w:lang w:eastAsia="ru-RU"/>
        </w:rPr>
        <w:t>ресурсопотребления</w:t>
      </w:r>
      <w:proofErr w:type="spellEnd"/>
      <w:r w:rsidRPr="00C6025E">
        <w:rPr>
          <w:rFonts w:ascii="Times New Roman" w:eastAsia="Times New Roman" w:hAnsi="Times New Roman" w:cs="Times New Roman"/>
          <w:sz w:val="24"/>
          <w:szCs w:val="24"/>
          <w:lang w:eastAsia="ru-RU"/>
        </w:rPr>
        <w:t xml:space="preserve">.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О проведении проверки/осмотра Поставщик извещает </w:t>
      </w:r>
      <w:r w:rsidRPr="00C6025E">
        <w:rPr>
          <w:rFonts w:ascii="Times New Roman" w:hAnsi="Times New Roman" w:cs="Times New Roman"/>
          <w:sz w:val="24"/>
          <w:szCs w:val="24"/>
        </w:rPr>
        <w:t>Абонента</w:t>
      </w:r>
      <w:r w:rsidRPr="00C6025E">
        <w:rPr>
          <w:rFonts w:ascii="Times New Roman" w:eastAsia="Times New Roman" w:hAnsi="Times New Roman" w:cs="Times New Roman"/>
          <w:sz w:val="24"/>
          <w:szCs w:val="24"/>
          <w:lang w:eastAsia="ru-RU"/>
        </w:rPr>
        <w:t xml:space="preserve"> любым доступным способом, позволяющим подтвердить получение, не менее чем за 1 рабочий день до проведения проверки/осмотра. При этом извещение Абонентном Поставщика об обнаружении </w:t>
      </w:r>
      <w:r w:rsidRPr="00C6025E">
        <w:rPr>
          <w:rStyle w:val="blk"/>
          <w:rFonts w:ascii="Times New Roman" w:eastAsia="Times New Roman" w:hAnsi="Times New Roman" w:cs="Times New Roman"/>
          <w:sz w:val="24"/>
          <w:szCs w:val="24"/>
          <w:lang w:eastAsia="ru-RU"/>
        </w:rPr>
        <w:t xml:space="preserve">подключений </w:t>
      </w:r>
      <w:proofErr w:type="spellStart"/>
      <w:r w:rsidRPr="00C6025E">
        <w:rPr>
          <w:rStyle w:val="blk"/>
          <w:rFonts w:ascii="Times New Roman" w:eastAsia="Times New Roman" w:hAnsi="Times New Roman" w:cs="Times New Roman"/>
          <w:sz w:val="24"/>
          <w:szCs w:val="24"/>
          <w:lang w:eastAsia="ru-RU"/>
        </w:rPr>
        <w:t>ресурсопотребляющих</w:t>
      </w:r>
      <w:proofErr w:type="spellEnd"/>
      <w:r w:rsidRPr="00C6025E">
        <w:rPr>
          <w:rStyle w:val="blk"/>
          <w:rFonts w:ascii="Times New Roman" w:eastAsia="Times New Roman" w:hAnsi="Times New Roman" w:cs="Times New Roman"/>
          <w:sz w:val="24"/>
          <w:szCs w:val="24"/>
          <w:lang w:eastAsia="ru-RU"/>
        </w:rPr>
        <w:t xml:space="preserve"> установок до точек учёта, неисправностей на сетях ресурсоснабжения от точек поставки до точек учёта, приводящих к утечке коммунальных ресурсов свыше расчётной величины потерь, неисправных приборов учёта или нарушенных контрольных пломб, направленное Поставщику после получения Абонентом уведомления о проведении проверки/осмотра, не является надлежащим исполнением Абонентом соответствующего обязательства.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Отказ </w:t>
      </w:r>
      <w:r w:rsidRPr="00C6025E">
        <w:rPr>
          <w:rFonts w:ascii="Times New Roman" w:hAnsi="Times New Roman" w:cs="Times New Roman"/>
          <w:sz w:val="24"/>
          <w:szCs w:val="24"/>
        </w:rPr>
        <w:t>Абонента</w:t>
      </w:r>
      <w:r w:rsidRPr="00C6025E">
        <w:rPr>
          <w:rFonts w:ascii="Times New Roman" w:eastAsia="Times New Roman" w:hAnsi="Times New Roman" w:cs="Times New Roman"/>
          <w:sz w:val="24"/>
          <w:szCs w:val="24"/>
          <w:lang w:eastAsia="ru-RU"/>
        </w:rPr>
        <w:t xml:space="preserve"> обеспечить Поставщику доступ к точкам учёта и сетям ресурсоснабжения от точек поставки до точек учёта, рассматривается сторонами в порядке, предусмотренном Правилами коммерческого учёта, как случай самовольного подключения Абонентом к сети ресурсоснабжения.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Проверка/осмотр проводится не чаще 1 раза в квартал, за исключением случаев нарушений </w:t>
      </w:r>
      <w:r w:rsidRPr="00C6025E">
        <w:rPr>
          <w:rFonts w:ascii="Times New Roman" w:hAnsi="Times New Roman" w:cs="Times New Roman"/>
          <w:sz w:val="24"/>
          <w:szCs w:val="24"/>
        </w:rPr>
        <w:t>Абоненто</w:t>
      </w:r>
      <w:r w:rsidRPr="00C6025E">
        <w:rPr>
          <w:rFonts w:ascii="Times New Roman" w:eastAsia="Times New Roman" w:hAnsi="Times New Roman" w:cs="Times New Roman"/>
          <w:sz w:val="24"/>
          <w:szCs w:val="24"/>
          <w:lang w:eastAsia="ru-RU"/>
        </w:rPr>
        <w:t xml:space="preserve">м режима </w:t>
      </w:r>
      <w:proofErr w:type="spellStart"/>
      <w:r w:rsidRPr="00C6025E">
        <w:rPr>
          <w:rFonts w:ascii="Times New Roman" w:eastAsia="Times New Roman" w:hAnsi="Times New Roman" w:cs="Times New Roman"/>
          <w:sz w:val="24"/>
          <w:szCs w:val="24"/>
          <w:lang w:eastAsia="ru-RU"/>
        </w:rPr>
        <w:t>ресурсопотребления</w:t>
      </w:r>
      <w:proofErr w:type="spellEnd"/>
      <w:r w:rsidRPr="00C6025E">
        <w:rPr>
          <w:rFonts w:ascii="Times New Roman" w:eastAsia="Times New Roman" w:hAnsi="Times New Roman" w:cs="Times New Roman"/>
          <w:sz w:val="24"/>
          <w:szCs w:val="24"/>
          <w:lang w:eastAsia="ru-RU"/>
        </w:rPr>
        <w:t xml:space="preserve">.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Порядок контроля качества ресурсоснабжения.</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Контроль качества ресурсоснабжения осуществляется в порядке, предусмотренном Законом о </w:t>
      </w:r>
      <w:proofErr w:type="spellStart"/>
      <w:r w:rsidRPr="00C6025E">
        <w:rPr>
          <w:rFonts w:ascii="Times New Roman" w:eastAsia="Times New Roman" w:hAnsi="Times New Roman" w:cs="Times New Roman"/>
          <w:sz w:val="24"/>
          <w:szCs w:val="24"/>
          <w:lang w:eastAsia="ru-RU"/>
        </w:rPr>
        <w:t>ресурсоснабжении</w:t>
      </w:r>
      <w:proofErr w:type="spellEnd"/>
      <w:r w:rsidRPr="00C6025E">
        <w:rPr>
          <w:rFonts w:ascii="Times New Roman" w:eastAsia="Times New Roman" w:hAnsi="Times New Roman" w:cs="Times New Roman"/>
          <w:sz w:val="24"/>
          <w:szCs w:val="24"/>
          <w:lang w:eastAsia="ru-RU"/>
        </w:rPr>
        <w:t xml:space="preserve"> и Правилами ресурсоснабжения, и производится либо по инициативе и за счёт </w:t>
      </w:r>
      <w:r w:rsidRPr="00C6025E">
        <w:rPr>
          <w:rFonts w:ascii="Times New Roman" w:hAnsi="Times New Roman" w:cs="Times New Roman"/>
          <w:sz w:val="24"/>
          <w:szCs w:val="24"/>
        </w:rPr>
        <w:t>Абонента</w:t>
      </w:r>
      <w:r w:rsidRPr="00C6025E">
        <w:rPr>
          <w:rFonts w:ascii="Times New Roman" w:eastAsia="Times New Roman" w:hAnsi="Times New Roman" w:cs="Times New Roman"/>
          <w:sz w:val="24"/>
          <w:szCs w:val="24"/>
          <w:lang w:eastAsia="ru-RU"/>
        </w:rPr>
        <w:t xml:space="preserve">, либо на основании программы производственного контроля качества Поставщика, либо при осуществлении федерального государственного санитарно-эпидемиологического контроля уполномоченным органом исполнительной власти.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В случаях, предусмотренных Законом о </w:t>
      </w:r>
      <w:proofErr w:type="spellStart"/>
      <w:r w:rsidRPr="00C6025E">
        <w:rPr>
          <w:rFonts w:ascii="Times New Roman" w:eastAsia="Times New Roman" w:hAnsi="Times New Roman" w:cs="Times New Roman"/>
          <w:sz w:val="24"/>
          <w:szCs w:val="24"/>
          <w:lang w:eastAsia="ru-RU"/>
        </w:rPr>
        <w:t>ресурсоснабжении</w:t>
      </w:r>
      <w:proofErr w:type="spellEnd"/>
      <w:r w:rsidRPr="00C6025E">
        <w:rPr>
          <w:rFonts w:ascii="Times New Roman" w:eastAsia="Times New Roman" w:hAnsi="Times New Roman" w:cs="Times New Roman"/>
          <w:sz w:val="24"/>
          <w:szCs w:val="24"/>
          <w:lang w:eastAsia="ru-RU"/>
        </w:rPr>
        <w:t xml:space="preserve"> и Правилами ресурсоснабжения, контроль качества ресурсоснабжения включает в себя отбор проб коммунальных ресурсов с проведением их лабораторных исследований. Отбор проб производится в точках поставки с </w:t>
      </w:r>
      <w:r w:rsidRPr="00C6025E">
        <w:rPr>
          <w:rFonts w:ascii="Times New Roman" w:eastAsia="Times New Roman" w:hAnsi="Times New Roman" w:cs="Times New Roman"/>
          <w:sz w:val="24"/>
          <w:szCs w:val="24"/>
          <w:lang w:eastAsia="ru-RU"/>
        </w:rPr>
        <w:lastRenderedPageBreak/>
        <w:t xml:space="preserve">участием представителей Поставщика и представителей </w:t>
      </w:r>
      <w:r w:rsidRPr="00C6025E">
        <w:rPr>
          <w:rFonts w:ascii="Times New Roman" w:hAnsi="Times New Roman" w:cs="Times New Roman"/>
          <w:sz w:val="24"/>
          <w:szCs w:val="24"/>
        </w:rPr>
        <w:t>Абонента</w:t>
      </w:r>
      <w:r w:rsidRPr="00C6025E">
        <w:rPr>
          <w:rFonts w:ascii="Times New Roman" w:eastAsia="Times New Roman" w:hAnsi="Times New Roman" w:cs="Times New Roman"/>
          <w:sz w:val="24"/>
          <w:szCs w:val="24"/>
          <w:lang w:eastAsia="ru-RU"/>
        </w:rPr>
        <w:t xml:space="preserve">. Сторона, инициирующая произведение отбора проб, извещает другую сторону о дате и времени отбора проб любым доступным способом, позволяющим подтвердить получение, за 5 рабочих дней.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 xml:space="preserve">Порядок контроля соблюдения режима </w:t>
      </w:r>
      <w:proofErr w:type="spellStart"/>
      <w:r w:rsidRPr="00C6025E">
        <w:rPr>
          <w:rFonts w:ascii="Times New Roman" w:eastAsia="Times New Roman" w:hAnsi="Times New Roman" w:cs="Times New Roman"/>
          <w:b/>
          <w:sz w:val="24"/>
          <w:szCs w:val="24"/>
          <w:lang w:eastAsia="ru-RU"/>
        </w:rPr>
        <w:t>ресурсопотребления</w:t>
      </w:r>
      <w:proofErr w:type="spellEnd"/>
      <w:r w:rsidRPr="00C6025E">
        <w:rPr>
          <w:rFonts w:ascii="Times New Roman" w:eastAsia="Times New Roman" w:hAnsi="Times New Roman" w:cs="Times New Roman"/>
          <w:b/>
          <w:sz w:val="24"/>
          <w:szCs w:val="24"/>
          <w:lang w:eastAsia="ru-RU"/>
        </w:rPr>
        <w:t>.</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Контроль соблюдения </w:t>
      </w:r>
      <w:r w:rsidRPr="00C6025E">
        <w:rPr>
          <w:rFonts w:ascii="Times New Roman" w:hAnsi="Times New Roman" w:cs="Times New Roman"/>
          <w:sz w:val="24"/>
          <w:szCs w:val="24"/>
        </w:rPr>
        <w:t>Абоненто</w:t>
      </w:r>
      <w:r w:rsidRPr="00C6025E">
        <w:rPr>
          <w:rFonts w:ascii="Times New Roman" w:eastAsia="Times New Roman" w:hAnsi="Times New Roman" w:cs="Times New Roman"/>
          <w:sz w:val="24"/>
          <w:szCs w:val="24"/>
          <w:lang w:eastAsia="ru-RU"/>
        </w:rPr>
        <w:t xml:space="preserve">м режима </w:t>
      </w:r>
      <w:proofErr w:type="spellStart"/>
      <w:r w:rsidRPr="00C6025E">
        <w:rPr>
          <w:rFonts w:ascii="Times New Roman" w:eastAsia="Times New Roman" w:hAnsi="Times New Roman" w:cs="Times New Roman"/>
          <w:sz w:val="24"/>
          <w:szCs w:val="24"/>
          <w:lang w:eastAsia="ru-RU"/>
        </w:rPr>
        <w:t>ресурсопотребления</w:t>
      </w:r>
      <w:proofErr w:type="spellEnd"/>
      <w:r w:rsidRPr="00C6025E">
        <w:rPr>
          <w:rFonts w:ascii="Times New Roman" w:eastAsia="Times New Roman" w:hAnsi="Times New Roman" w:cs="Times New Roman"/>
          <w:sz w:val="24"/>
          <w:szCs w:val="24"/>
          <w:lang w:eastAsia="ru-RU"/>
        </w:rPr>
        <w:t xml:space="preserve"> производится Поставщиком на основании данных, содержащихся в предоставляемых </w:t>
      </w:r>
      <w:r w:rsidRPr="00C6025E">
        <w:rPr>
          <w:rFonts w:ascii="Times New Roman" w:hAnsi="Times New Roman" w:cs="Times New Roman"/>
          <w:sz w:val="24"/>
          <w:szCs w:val="24"/>
        </w:rPr>
        <w:t>Абоненто</w:t>
      </w:r>
      <w:r w:rsidRPr="00C6025E">
        <w:rPr>
          <w:rFonts w:ascii="Times New Roman" w:eastAsia="Times New Roman" w:hAnsi="Times New Roman" w:cs="Times New Roman"/>
          <w:sz w:val="24"/>
          <w:szCs w:val="24"/>
          <w:lang w:eastAsia="ru-RU"/>
        </w:rPr>
        <w:t xml:space="preserve">м или его уполномоченным лицом отчётах о потреблении коммунальных ресурсов, или на основании данных, полученных Поставщиком с помощью </w:t>
      </w:r>
      <w:r w:rsidRPr="00C6025E">
        <w:rPr>
          <w:rFonts w:ascii="Times New Roman" w:hAnsi="Times New Roman" w:cs="Times New Roman"/>
          <w:sz w:val="24"/>
          <w:szCs w:val="24"/>
        </w:rPr>
        <w:t xml:space="preserve">автоматизированных информационно-измерительных систем, подключенных к приборам учёта.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 xml:space="preserve">В случаях отсутствия или неисправностей приборов учёта, а также в случаях, когда измеряемые приборами учёта параметры коммунальных ресурсов не позволяют провести контроль соблюдения Абонентом режима </w:t>
      </w:r>
      <w:proofErr w:type="spellStart"/>
      <w:r w:rsidRPr="00C6025E">
        <w:rPr>
          <w:rFonts w:ascii="Times New Roman" w:hAnsi="Times New Roman" w:cs="Times New Roman"/>
          <w:sz w:val="24"/>
          <w:szCs w:val="24"/>
        </w:rPr>
        <w:t>ресурсопотребления</w:t>
      </w:r>
      <w:proofErr w:type="spellEnd"/>
      <w:r w:rsidRPr="00C6025E">
        <w:rPr>
          <w:rFonts w:ascii="Times New Roman" w:hAnsi="Times New Roman" w:cs="Times New Roman"/>
          <w:sz w:val="24"/>
          <w:szCs w:val="24"/>
        </w:rPr>
        <w:t xml:space="preserve">, такой контроль осуществляется в ходе проведения Поставщиком проверки/осмотра точек учёта и сетей ресурсоснабжения от точек поставки до точек учёта.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Порядок введения и снятия ограничений поставки коммунальных ресурсов.</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Введение или снятие ограничения (или приостановления) поставки коммунальных ресурсов </w:t>
      </w:r>
      <w:r w:rsidRPr="00C6025E">
        <w:rPr>
          <w:rFonts w:ascii="Times New Roman" w:hAnsi="Times New Roman" w:cs="Times New Roman"/>
          <w:sz w:val="24"/>
          <w:szCs w:val="24"/>
        </w:rPr>
        <w:t>Абоненту</w:t>
      </w:r>
      <w:r w:rsidRPr="00C6025E">
        <w:rPr>
          <w:rFonts w:ascii="Times New Roman" w:eastAsia="Times New Roman" w:hAnsi="Times New Roman" w:cs="Times New Roman"/>
          <w:sz w:val="24"/>
          <w:szCs w:val="24"/>
          <w:lang w:eastAsia="ru-RU"/>
        </w:rPr>
        <w:t xml:space="preserve"> осуществляются Поставщиком в случаях и порядке, предусмотренных Законом о </w:t>
      </w:r>
      <w:proofErr w:type="spellStart"/>
      <w:r w:rsidRPr="00C6025E">
        <w:rPr>
          <w:rFonts w:ascii="Times New Roman" w:eastAsia="Times New Roman" w:hAnsi="Times New Roman" w:cs="Times New Roman"/>
          <w:sz w:val="24"/>
          <w:szCs w:val="24"/>
          <w:lang w:eastAsia="ru-RU"/>
        </w:rPr>
        <w:t>ресурсоснабжении</w:t>
      </w:r>
      <w:proofErr w:type="spellEnd"/>
      <w:r w:rsidRPr="00C6025E">
        <w:rPr>
          <w:rFonts w:ascii="Times New Roman" w:eastAsia="Times New Roman" w:hAnsi="Times New Roman" w:cs="Times New Roman"/>
          <w:sz w:val="24"/>
          <w:szCs w:val="24"/>
          <w:lang w:eastAsia="ru-RU"/>
        </w:rPr>
        <w:t xml:space="preserve"> и Правилами ресурсоснабжения, с направлением </w:t>
      </w:r>
      <w:r w:rsidRPr="00C6025E">
        <w:rPr>
          <w:rFonts w:ascii="Times New Roman" w:hAnsi="Times New Roman" w:cs="Times New Roman"/>
          <w:sz w:val="24"/>
          <w:szCs w:val="24"/>
        </w:rPr>
        <w:t>Абоненту</w:t>
      </w:r>
      <w:r w:rsidRPr="00C6025E">
        <w:rPr>
          <w:rFonts w:ascii="Times New Roman" w:eastAsia="Times New Roman" w:hAnsi="Times New Roman" w:cs="Times New Roman"/>
          <w:sz w:val="24"/>
          <w:szCs w:val="24"/>
          <w:lang w:eastAsia="ru-RU"/>
        </w:rPr>
        <w:t xml:space="preserve"> соответствующего письменного уведомления.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Уведомление о введении или снятии ограничения (или приостановления) направляется </w:t>
      </w:r>
      <w:r w:rsidRPr="00C6025E">
        <w:rPr>
          <w:rFonts w:ascii="Times New Roman" w:hAnsi="Times New Roman" w:cs="Times New Roman"/>
          <w:sz w:val="24"/>
          <w:szCs w:val="24"/>
        </w:rPr>
        <w:t>Абоненту</w:t>
      </w:r>
      <w:r w:rsidRPr="00C6025E">
        <w:rPr>
          <w:rFonts w:ascii="Times New Roman" w:eastAsia="Times New Roman" w:hAnsi="Times New Roman" w:cs="Times New Roman"/>
          <w:sz w:val="24"/>
          <w:szCs w:val="24"/>
          <w:lang w:eastAsia="ru-RU"/>
        </w:rPr>
        <w:t xml:space="preserve"> в течение 1 суток с момента введения или снятия ограничения (или приостановления) любым доступным способом, позволяющим подтвердить получение.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В случаях, если порядок введения или снятия ограничения (или приостановления), предусмотренный Правилами ресурсоснабжения, требует предварительного уведомления </w:t>
      </w:r>
      <w:r w:rsidRPr="00C6025E">
        <w:rPr>
          <w:rFonts w:ascii="Times New Roman" w:hAnsi="Times New Roman" w:cs="Times New Roman"/>
          <w:sz w:val="24"/>
          <w:szCs w:val="24"/>
        </w:rPr>
        <w:t>Абонента</w:t>
      </w:r>
      <w:r w:rsidRPr="00C6025E">
        <w:rPr>
          <w:rFonts w:ascii="Times New Roman" w:eastAsia="Times New Roman" w:hAnsi="Times New Roman" w:cs="Times New Roman"/>
          <w:sz w:val="24"/>
          <w:szCs w:val="24"/>
          <w:lang w:eastAsia="ru-RU"/>
        </w:rPr>
        <w:t xml:space="preserve">, такое уведомление направляется в срок, предусмотренный Правилами ресурсоснабжения.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Прочие условия.</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Сторона в случаях изменения своих наименования, адреса, платёжных реквизитов, или перехода прав на пользование объектами, входящими в системы </w:t>
      </w:r>
      <w:r w:rsidRPr="00C6025E">
        <w:rPr>
          <w:rFonts w:ascii="Times New Roman" w:hAnsi="Times New Roman" w:cs="Times New Roman"/>
          <w:sz w:val="24"/>
          <w:szCs w:val="24"/>
        </w:rPr>
        <w:t>ресурсоснабжения</w:t>
      </w:r>
      <w:r w:rsidRPr="00C6025E">
        <w:rPr>
          <w:rFonts w:ascii="Times New Roman" w:eastAsia="Times New Roman" w:hAnsi="Times New Roman" w:cs="Times New Roman"/>
          <w:sz w:val="24"/>
          <w:szCs w:val="24"/>
          <w:lang w:eastAsia="ru-RU"/>
        </w:rPr>
        <w:t xml:space="preserve">, в течение 5 рабочих дней уведомляет об этом другую сторону любым доступным способом, позволяющим подтвердить получение.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Для обмена корреспонденцией стороны, в числе прочих способов отправки писем и сообщений, позволяющих подтвердить получение, могут использовать номера факса и адреса электронной почты, указанные в Договоре.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При решении вопросов о случаях и порядке исполнения сторонами обязательств и осуществления прав, предусмотренных действующими законодательными и нормативными правовыми актами РФ и не отражённых в тексте Договора, стороны руководствуются действующими законодательными и нормативными правовыми актами РФ</w:t>
      </w:r>
      <w:r w:rsidRPr="00C6025E">
        <w:rPr>
          <w:rFonts w:ascii="Times New Roman" w:eastAsia="Times New Roman" w:hAnsi="Times New Roman" w:cs="Times New Roman"/>
          <w:sz w:val="24"/>
          <w:szCs w:val="24"/>
          <w:lang w:eastAsia="ru-RU"/>
        </w:rPr>
        <w:t xml:space="preserve">.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Порядок урегулирования споров и разногласий.</w:t>
      </w:r>
    </w:p>
    <w:p w:rsidR="00C2352E" w:rsidRPr="00C6025E" w:rsidRDefault="00C2352E" w:rsidP="00C2352E">
      <w:pPr>
        <w:pStyle w:val="a4"/>
        <w:numPr>
          <w:ilvl w:val="1"/>
          <w:numId w:val="1"/>
        </w:numPr>
        <w:spacing w:after="0" w:line="240" w:lineRule="auto"/>
        <w:ind w:left="567" w:hanging="567"/>
        <w:jc w:val="both"/>
        <w:rPr>
          <w:rStyle w:val="blk"/>
          <w:rFonts w:ascii="Times New Roman" w:eastAsia="Times New Roman" w:hAnsi="Times New Roman" w:cs="Times New Roman"/>
          <w:sz w:val="24"/>
          <w:szCs w:val="24"/>
          <w:lang w:eastAsia="ru-RU"/>
        </w:rPr>
      </w:pPr>
      <w:r w:rsidRPr="00C6025E">
        <w:rPr>
          <w:rStyle w:val="blk"/>
          <w:rFonts w:ascii="Times New Roman" w:hAnsi="Times New Roman" w:cs="Times New Roman"/>
          <w:sz w:val="24"/>
          <w:szCs w:val="24"/>
        </w:rPr>
        <w:t xml:space="preserve">Разногласия сторон, связанные с исполнением Договора, подлежат досудебному урегулированию в претензионном порядке.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Сторона, у которой возникла претензия по исполнению другой стороной обязательств по Договору, направляет другой стороне любым доступным способом, позволяющим подтвердить получение, письменное обращение, содержащее суть претензии.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Сторона, получившая претензию, в течение 5 рабочих дней с даты её получения обязана рассмотреть претензию и дать ответ.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При достижении соглашения стороны составляют акт об урегулировании разногласий.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В случае невозможности достижения сторонами соглашения по истечении 14 календарных дней с даты получения претензии, разногласия подлежат урегулированию в судебном порядке в Арбитражном суде г. Санкт-Петербурга и Ленинградской области и других судебных инстанциях в соответствии с действующим законодательством РФ. </w:t>
      </w:r>
    </w:p>
    <w:p w:rsidR="00C2352E" w:rsidRPr="00C6025E" w:rsidRDefault="00C2352E" w:rsidP="00C2352E">
      <w:pPr>
        <w:pStyle w:val="a4"/>
        <w:keepNext/>
        <w:numPr>
          <w:ilvl w:val="0"/>
          <w:numId w:val="1"/>
        </w:numPr>
        <w:spacing w:after="0" w:line="240" w:lineRule="auto"/>
        <w:ind w:left="567" w:hanging="567"/>
        <w:jc w:val="center"/>
        <w:rPr>
          <w:rStyle w:val="blk"/>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Ответственность сторон.</w:t>
      </w:r>
    </w:p>
    <w:p w:rsidR="00C2352E" w:rsidRPr="00C6025E" w:rsidRDefault="00C2352E" w:rsidP="00C2352E">
      <w:pPr>
        <w:pStyle w:val="a4"/>
        <w:numPr>
          <w:ilvl w:val="1"/>
          <w:numId w:val="1"/>
        </w:numPr>
        <w:spacing w:after="0" w:line="240" w:lineRule="auto"/>
        <w:ind w:left="567" w:hanging="567"/>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w:t>
      </w:r>
    </w:p>
    <w:p w:rsidR="00C2352E" w:rsidRPr="00C6025E" w:rsidRDefault="00C2352E" w:rsidP="00C2352E">
      <w:pPr>
        <w:pStyle w:val="a4"/>
        <w:numPr>
          <w:ilvl w:val="1"/>
          <w:numId w:val="1"/>
        </w:numPr>
        <w:spacing w:after="0" w:line="240" w:lineRule="auto"/>
        <w:ind w:left="567" w:hanging="567"/>
        <w:jc w:val="both"/>
        <w:rPr>
          <w:rStyle w:val="blk"/>
          <w:rFonts w:ascii="Times New Roman" w:eastAsia="Times New Roman" w:hAnsi="Times New Roman" w:cs="Times New Roman"/>
          <w:sz w:val="24"/>
          <w:szCs w:val="24"/>
          <w:lang w:eastAsia="ru-RU"/>
        </w:rPr>
      </w:pPr>
      <w:r w:rsidRPr="00C6025E">
        <w:rPr>
          <w:rStyle w:val="blk"/>
          <w:rFonts w:ascii="Times New Roman" w:hAnsi="Times New Roman" w:cs="Times New Roman"/>
          <w:sz w:val="24"/>
          <w:szCs w:val="24"/>
        </w:rPr>
        <w:t xml:space="preserve">Ответственность Поставщика перед </w:t>
      </w:r>
      <w:r w:rsidRPr="00C6025E">
        <w:rPr>
          <w:rFonts w:ascii="Times New Roman" w:hAnsi="Times New Roman" w:cs="Times New Roman"/>
          <w:sz w:val="24"/>
          <w:szCs w:val="24"/>
        </w:rPr>
        <w:t>Абоненто</w:t>
      </w:r>
      <w:r w:rsidRPr="00C6025E">
        <w:rPr>
          <w:rStyle w:val="blk"/>
          <w:rFonts w:ascii="Times New Roman" w:hAnsi="Times New Roman" w:cs="Times New Roman"/>
          <w:sz w:val="24"/>
          <w:szCs w:val="24"/>
        </w:rPr>
        <w:t xml:space="preserve">м: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В случае поставки </w:t>
      </w:r>
      <w:r w:rsidRPr="00C6025E">
        <w:rPr>
          <w:rFonts w:ascii="Times New Roman" w:hAnsi="Times New Roman" w:cs="Times New Roman"/>
          <w:sz w:val="24"/>
          <w:szCs w:val="24"/>
        </w:rPr>
        <w:t>Абоненту</w:t>
      </w:r>
      <w:r w:rsidRPr="00C6025E">
        <w:rPr>
          <w:rStyle w:val="blk"/>
          <w:rFonts w:ascii="Times New Roman" w:eastAsia="Times New Roman" w:hAnsi="Times New Roman" w:cs="Times New Roman"/>
          <w:sz w:val="24"/>
          <w:szCs w:val="24"/>
          <w:lang w:eastAsia="ru-RU"/>
        </w:rPr>
        <w:t xml:space="preserve"> коммунальных ресурсов с нарушениями требований качества ресурсоснабжения Поставщик осуществляет перерасчёт стоимости. Сумма </w:t>
      </w:r>
      <w:r w:rsidRPr="00C6025E">
        <w:rPr>
          <w:rStyle w:val="blk"/>
          <w:rFonts w:ascii="Times New Roman" w:eastAsia="Times New Roman" w:hAnsi="Times New Roman" w:cs="Times New Roman"/>
          <w:sz w:val="24"/>
          <w:szCs w:val="24"/>
          <w:lang w:eastAsia="ru-RU"/>
        </w:rPr>
        <w:lastRenderedPageBreak/>
        <w:t xml:space="preserve">уменьшения стоимости коммунальных ресурсов, поставленных с нарушениями требований качества ресурсоснабжения, устанавливается </w:t>
      </w:r>
      <w:r w:rsidRPr="00C6025E">
        <w:rPr>
          <w:rFonts w:ascii="Times New Roman" w:eastAsia="Times New Roman" w:hAnsi="Times New Roman" w:cs="Times New Roman"/>
          <w:sz w:val="24"/>
          <w:szCs w:val="24"/>
          <w:lang w:eastAsia="ru-RU"/>
        </w:rPr>
        <w:t>путём достижения сторонами соглашения в ходе ведения переговоров</w:t>
      </w:r>
      <w:r w:rsidRPr="00C6025E">
        <w:rPr>
          <w:rStyle w:val="blk"/>
          <w:rFonts w:ascii="Times New Roman" w:eastAsia="Times New Roman" w:hAnsi="Times New Roman" w:cs="Times New Roman"/>
          <w:sz w:val="24"/>
          <w:szCs w:val="24"/>
          <w:lang w:eastAsia="ru-RU"/>
        </w:rPr>
        <w:t xml:space="preserve">, а в случае невозможности достижения соглашения – в судебном порядке.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В случае причинения </w:t>
      </w:r>
      <w:r w:rsidRPr="00C6025E">
        <w:rPr>
          <w:rFonts w:ascii="Times New Roman" w:hAnsi="Times New Roman" w:cs="Times New Roman"/>
          <w:sz w:val="24"/>
          <w:szCs w:val="24"/>
        </w:rPr>
        <w:t>Абоненту</w:t>
      </w:r>
      <w:r w:rsidRPr="00C6025E">
        <w:rPr>
          <w:rStyle w:val="blk"/>
          <w:rFonts w:ascii="Times New Roman" w:eastAsia="Times New Roman" w:hAnsi="Times New Roman" w:cs="Times New Roman"/>
          <w:sz w:val="24"/>
          <w:szCs w:val="24"/>
          <w:lang w:eastAsia="ru-RU"/>
        </w:rPr>
        <w:t xml:space="preserve"> ущерба, нанесённого </w:t>
      </w:r>
      <w:proofErr w:type="spellStart"/>
      <w:r w:rsidRPr="00C6025E">
        <w:rPr>
          <w:rStyle w:val="blk"/>
          <w:rFonts w:ascii="Times New Roman" w:eastAsia="Times New Roman" w:hAnsi="Times New Roman" w:cs="Times New Roman"/>
          <w:sz w:val="24"/>
          <w:szCs w:val="24"/>
          <w:lang w:eastAsia="ru-RU"/>
        </w:rPr>
        <w:t>ресурсопотребляющим</w:t>
      </w:r>
      <w:proofErr w:type="spellEnd"/>
      <w:r w:rsidRPr="00C6025E">
        <w:rPr>
          <w:rStyle w:val="blk"/>
          <w:rFonts w:ascii="Times New Roman" w:eastAsia="Times New Roman" w:hAnsi="Times New Roman" w:cs="Times New Roman"/>
          <w:sz w:val="24"/>
          <w:szCs w:val="24"/>
          <w:lang w:eastAsia="ru-RU"/>
        </w:rPr>
        <w:t xml:space="preserve"> установкам и (или) сетям ресурсоснабжения от точек поставки в результате нарушения Поставщиком требований к качеству ресурсоснабжения или</w:t>
      </w:r>
      <w:r w:rsidRPr="00C6025E">
        <w:rPr>
          <w:rFonts w:ascii="Times New Roman" w:hAnsi="Times New Roman" w:cs="Times New Roman"/>
          <w:sz w:val="24"/>
          <w:szCs w:val="24"/>
        </w:rPr>
        <w:t xml:space="preserve"> требований по обеспечению надёжности и безопасности источников ресурсоснабжения и (или) сетей ресурсоснабжения до точек поставки, Поставщик возмещает причинённый ущерб и расходы на устранение такого ущерба</w:t>
      </w:r>
      <w:r w:rsidRPr="00C6025E">
        <w:rPr>
          <w:rStyle w:val="blk"/>
          <w:rFonts w:ascii="Times New Roman" w:eastAsia="Times New Roman" w:hAnsi="Times New Roman" w:cs="Times New Roman"/>
          <w:sz w:val="24"/>
          <w:szCs w:val="24"/>
          <w:lang w:eastAsia="ru-RU"/>
        </w:rPr>
        <w:t xml:space="preserve">. Причинность такого ущерба и сумма его возмещения устанавливаются в судебном порядке.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Поставщик не несёт ответственности в случае причинения Абоненту ущерба, нанесённого </w:t>
      </w:r>
      <w:proofErr w:type="spellStart"/>
      <w:r w:rsidRPr="00C6025E">
        <w:rPr>
          <w:rStyle w:val="blk"/>
          <w:rFonts w:ascii="Times New Roman" w:eastAsia="Times New Roman" w:hAnsi="Times New Roman" w:cs="Times New Roman"/>
          <w:sz w:val="24"/>
          <w:szCs w:val="24"/>
          <w:lang w:eastAsia="ru-RU"/>
        </w:rPr>
        <w:t>ресурсопотребляющим</w:t>
      </w:r>
      <w:proofErr w:type="spellEnd"/>
      <w:r w:rsidRPr="00C6025E">
        <w:rPr>
          <w:rStyle w:val="blk"/>
          <w:rFonts w:ascii="Times New Roman" w:eastAsia="Times New Roman" w:hAnsi="Times New Roman" w:cs="Times New Roman"/>
          <w:sz w:val="24"/>
          <w:szCs w:val="24"/>
          <w:lang w:eastAsia="ru-RU"/>
        </w:rPr>
        <w:t xml:space="preserve"> установкам и (или) сетям ресурсоснабжения от точек поставки, а так же иному имуществу Абонента, в результате нарушения Абонентом режима </w:t>
      </w:r>
      <w:proofErr w:type="spellStart"/>
      <w:r w:rsidRPr="00C6025E">
        <w:rPr>
          <w:rStyle w:val="blk"/>
          <w:rFonts w:ascii="Times New Roman" w:eastAsia="Times New Roman" w:hAnsi="Times New Roman" w:cs="Times New Roman"/>
          <w:sz w:val="24"/>
          <w:szCs w:val="24"/>
          <w:lang w:eastAsia="ru-RU"/>
        </w:rPr>
        <w:t>ресурсопотребления</w:t>
      </w:r>
      <w:proofErr w:type="spellEnd"/>
      <w:r w:rsidRPr="00C6025E">
        <w:rPr>
          <w:rStyle w:val="blk"/>
          <w:rFonts w:ascii="Times New Roman" w:eastAsia="Times New Roman" w:hAnsi="Times New Roman" w:cs="Times New Roman"/>
          <w:sz w:val="24"/>
          <w:szCs w:val="24"/>
          <w:lang w:eastAsia="ru-RU"/>
        </w:rPr>
        <w:t xml:space="preserve"> или действий третьих лиц. </w:t>
      </w:r>
    </w:p>
    <w:p w:rsidR="00C2352E" w:rsidRPr="00C6025E" w:rsidRDefault="00C2352E" w:rsidP="00C2352E">
      <w:pPr>
        <w:pStyle w:val="a4"/>
        <w:numPr>
          <w:ilvl w:val="1"/>
          <w:numId w:val="1"/>
        </w:numPr>
        <w:spacing w:after="0" w:line="240" w:lineRule="auto"/>
        <w:ind w:left="567" w:hanging="567"/>
        <w:jc w:val="both"/>
        <w:rPr>
          <w:rStyle w:val="blk"/>
          <w:rFonts w:ascii="Times New Roman" w:eastAsia="Times New Roman" w:hAnsi="Times New Roman" w:cs="Times New Roman"/>
          <w:sz w:val="24"/>
          <w:szCs w:val="24"/>
          <w:lang w:eastAsia="ru-RU"/>
        </w:rPr>
      </w:pPr>
      <w:r w:rsidRPr="00C6025E">
        <w:rPr>
          <w:rStyle w:val="blk"/>
          <w:rFonts w:ascii="Times New Roman" w:hAnsi="Times New Roman" w:cs="Times New Roman"/>
          <w:sz w:val="24"/>
          <w:szCs w:val="24"/>
        </w:rPr>
        <w:t xml:space="preserve">Ответственность </w:t>
      </w:r>
      <w:r w:rsidRPr="00C6025E">
        <w:rPr>
          <w:rFonts w:ascii="Times New Roman" w:hAnsi="Times New Roman" w:cs="Times New Roman"/>
          <w:sz w:val="24"/>
          <w:szCs w:val="24"/>
        </w:rPr>
        <w:t>Абонента</w:t>
      </w:r>
      <w:r w:rsidRPr="00C6025E">
        <w:rPr>
          <w:rStyle w:val="blk"/>
          <w:rFonts w:ascii="Times New Roman" w:hAnsi="Times New Roman" w:cs="Times New Roman"/>
          <w:sz w:val="24"/>
          <w:szCs w:val="24"/>
        </w:rPr>
        <w:t xml:space="preserve"> перед Поставщиком: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В случае причинения Поставщику ущерба, нанесённого сетям ресурсоснабжения до точек поставки в результате нарушения </w:t>
      </w:r>
      <w:r w:rsidRPr="00C6025E">
        <w:rPr>
          <w:rFonts w:ascii="Times New Roman" w:hAnsi="Times New Roman" w:cs="Times New Roman"/>
          <w:sz w:val="24"/>
          <w:szCs w:val="24"/>
        </w:rPr>
        <w:t>Абоненто</w:t>
      </w:r>
      <w:r w:rsidRPr="00C6025E">
        <w:rPr>
          <w:rStyle w:val="blk"/>
          <w:rFonts w:ascii="Times New Roman" w:eastAsia="Times New Roman" w:hAnsi="Times New Roman" w:cs="Times New Roman"/>
          <w:sz w:val="24"/>
          <w:szCs w:val="24"/>
          <w:lang w:eastAsia="ru-RU"/>
        </w:rPr>
        <w:t xml:space="preserve">м режима </w:t>
      </w:r>
      <w:proofErr w:type="spellStart"/>
      <w:r w:rsidRPr="00C6025E">
        <w:rPr>
          <w:rStyle w:val="blk"/>
          <w:rFonts w:ascii="Times New Roman" w:eastAsia="Times New Roman" w:hAnsi="Times New Roman" w:cs="Times New Roman"/>
          <w:sz w:val="24"/>
          <w:szCs w:val="24"/>
          <w:lang w:eastAsia="ru-RU"/>
        </w:rPr>
        <w:t>ресурсопотребления</w:t>
      </w:r>
      <w:proofErr w:type="spellEnd"/>
      <w:r w:rsidRPr="00C6025E">
        <w:rPr>
          <w:rStyle w:val="blk"/>
          <w:rFonts w:ascii="Times New Roman" w:eastAsia="Times New Roman" w:hAnsi="Times New Roman" w:cs="Times New Roman"/>
          <w:sz w:val="24"/>
          <w:szCs w:val="24"/>
          <w:lang w:eastAsia="ru-RU"/>
        </w:rPr>
        <w:t xml:space="preserve"> или требований по обеспечению надёжности и безопасности </w:t>
      </w:r>
      <w:proofErr w:type="spellStart"/>
      <w:r w:rsidRPr="00C6025E">
        <w:rPr>
          <w:rStyle w:val="blk"/>
          <w:rFonts w:ascii="Times New Roman" w:eastAsia="Times New Roman" w:hAnsi="Times New Roman" w:cs="Times New Roman"/>
          <w:sz w:val="24"/>
          <w:szCs w:val="24"/>
          <w:lang w:eastAsia="ru-RU"/>
        </w:rPr>
        <w:t>ресурсопотребляющих</w:t>
      </w:r>
      <w:proofErr w:type="spellEnd"/>
      <w:r w:rsidRPr="00C6025E">
        <w:rPr>
          <w:rStyle w:val="blk"/>
          <w:rFonts w:ascii="Times New Roman" w:eastAsia="Times New Roman" w:hAnsi="Times New Roman" w:cs="Times New Roman"/>
          <w:sz w:val="24"/>
          <w:szCs w:val="24"/>
          <w:lang w:eastAsia="ru-RU"/>
        </w:rPr>
        <w:t xml:space="preserve"> установок и (или) сетей ресурсоснабжения от точек поставки, </w:t>
      </w:r>
      <w:r w:rsidRPr="00C6025E">
        <w:rPr>
          <w:rFonts w:ascii="Times New Roman" w:hAnsi="Times New Roman" w:cs="Times New Roman"/>
          <w:sz w:val="24"/>
          <w:szCs w:val="24"/>
        </w:rPr>
        <w:t>Абонент</w:t>
      </w:r>
      <w:r w:rsidRPr="00C6025E">
        <w:rPr>
          <w:rStyle w:val="blk"/>
          <w:rFonts w:ascii="Times New Roman" w:eastAsia="Times New Roman" w:hAnsi="Times New Roman" w:cs="Times New Roman"/>
          <w:sz w:val="24"/>
          <w:szCs w:val="24"/>
          <w:lang w:eastAsia="ru-RU"/>
        </w:rPr>
        <w:t xml:space="preserve"> возмещает </w:t>
      </w:r>
      <w:r w:rsidRPr="00C6025E">
        <w:rPr>
          <w:rFonts w:ascii="Times New Roman" w:hAnsi="Times New Roman" w:cs="Times New Roman"/>
          <w:sz w:val="24"/>
          <w:szCs w:val="24"/>
        </w:rPr>
        <w:t>причинённый ущерб и расходы на устранение такого ущерба</w:t>
      </w:r>
      <w:r w:rsidRPr="00C6025E">
        <w:rPr>
          <w:rStyle w:val="blk"/>
          <w:rFonts w:ascii="Times New Roman" w:eastAsia="Times New Roman" w:hAnsi="Times New Roman" w:cs="Times New Roman"/>
          <w:sz w:val="24"/>
          <w:szCs w:val="24"/>
          <w:lang w:eastAsia="ru-RU"/>
        </w:rPr>
        <w:t xml:space="preserve">. Причинность такого ущерба и сумма его возмещения устанавливаются в судебном порядке.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В случае причинения Поставщику убытков в результате нарушения </w:t>
      </w:r>
      <w:r w:rsidRPr="00C6025E">
        <w:rPr>
          <w:rFonts w:ascii="Times New Roman" w:hAnsi="Times New Roman" w:cs="Times New Roman"/>
          <w:sz w:val="24"/>
          <w:szCs w:val="24"/>
        </w:rPr>
        <w:t>Абоненто</w:t>
      </w:r>
      <w:r w:rsidRPr="00C6025E">
        <w:rPr>
          <w:rStyle w:val="blk"/>
          <w:rFonts w:ascii="Times New Roman" w:eastAsia="Times New Roman" w:hAnsi="Times New Roman" w:cs="Times New Roman"/>
          <w:sz w:val="24"/>
          <w:szCs w:val="24"/>
          <w:lang w:eastAsia="ru-RU"/>
        </w:rPr>
        <w:t xml:space="preserve">м режима </w:t>
      </w:r>
      <w:proofErr w:type="spellStart"/>
      <w:r w:rsidRPr="00C6025E">
        <w:rPr>
          <w:rStyle w:val="blk"/>
          <w:rFonts w:ascii="Times New Roman" w:eastAsia="Times New Roman" w:hAnsi="Times New Roman" w:cs="Times New Roman"/>
          <w:sz w:val="24"/>
          <w:szCs w:val="24"/>
          <w:lang w:eastAsia="ru-RU"/>
        </w:rPr>
        <w:t>ресурсопотребления</w:t>
      </w:r>
      <w:proofErr w:type="spellEnd"/>
      <w:r w:rsidRPr="00C6025E">
        <w:rPr>
          <w:rStyle w:val="blk"/>
          <w:rFonts w:ascii="Times New Roman" w:eastAsia="Times New Roman" w:hAnsi="Times New Roman" w:cs="Times New Roman"/>
          <w:sz w:val="24"/>
          <w:szCs w:val="24"/>
          <w:lang w:eastAsia="ru-RU"/>
        </w:rPr>
        <w:t xml:space="preserve">. Сумма возмещения убытка устанавливается </w:t>
      </w:r>
      <w:r w:rsidRPr="00C6025E">
        <w:rPr>
          <w:rFonts w:ascii="Times New Roman" w:eastAsia="Times New Roman" w:hAnsi="Times New Roman" w:cs="Times New Roman"/>
          <w:sz w:val="24"/>
          <w:szCs w:val="24"/>
          <w:lang w:eastAsia="ru-RU"/>
        </w:rPr>
        <w:t>путём достижения сторонами соглашения в ходе ведения переговоров</w:t>
      </w:r>
      <w:r w:rsidRPr="00C6025E">
        <w:rPr>
          <w:rStyle w:val="blk"/>
          <w:rFonts w:ascii="Times New Roman" w:eastAsia="Times New Roman" w:hAnsi="Times New Roman" w:cs="Times New Roman"/>
          <w:sz w:val="24"/>
          <w:szCs w:val="24"/>
          <w:lang w:eastAsia="ru-RU"/>
        </w:rPr>
        <w:t xml:space="preserve">, а в случае невозможности достижения соглашения – в судебном порядке.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В случаях обнаружения Поставщиком при проведении проверки/осмотра подключений </w:t>
      </w:r>
      <w:proofErr w:type="spellStart"/>
      <w:r w:rsidRPr="00C6025E">
        <w:rPr>
          <w:rStyle w:val="blk"/>
          <w:rFonts w:ascii="Times New Roman" w:eastAsia="Times New Roman" w:hAnsi="Times New Roman" w:cs="Times New Roman"/>
          <w:sz w:val="24"/>
          <w:szCs w:val="24"/>
          <w:lang w:eastAsia="ru-RU"/>
        </w:rPr>
        <w:t>ресурсопотребляющих</w:t>
      </w:r>
      <w:proofErr w:type="spellEnd"/>
      <w:r w:rsidRPr="00C6025E">
        <w:rPr>
          <w:rStyle w:val="blk"/>
          <w:rFonts w:ascii="Times New Roman" w:eastAsia="Times New Roman" w:hAnsi="Times New Roman" w:cs="Times New Roman"/>
          <w:sz w:val="24"/>
          <w:szCs w:val="24"/>
          <w:lang w:eastAsia="ru-RU"/>
        </w:rPr>
        <w:t xml:space="preserve"> установок до точек учёта, неисправностей на сетях ресурсоснабжения от точек поставки до точек учёта, приводящих к утечке коммунальных ресурсов свыше расчётной величины потерь, неисправных приборов учёта или нарушенных контрольных пломб (если об обнаружении соответствующего нарушения Поставщик не был предварительно извещён </w:t>
      </w:r>
      <w:r w:rsidRPr="00C6025E">
        <w:rPr>
          <w:rFonts w:ascii="Times New Roman" w:hAnsi="Times New Roman" w:cs="Times New Roman"/>
          <w:sz w:val="24"/>
          <w:szCs w:val="24"/>
        </w:rPr>
        <w:t>Абоненто</w:t>
      </w:r>
      <w:r w:rsidRPr="00C6025E">
        <w:rPr>
          <w:rStyle w:val="blk"/>
          <w:rFonts w:ascii="Times New Roman" w:eastAsia="Times New Roman" w:hAnsi="Times New Roman" w:cs="Times New Roman"/>
          <w:sz w:val="24"/>
          <w:szCs w:val="24"/>
          <w:lang w:eastAsia="ru-RU"/>
        </w:rPr>
        <w:t xml:space="preserve">м), </w:t>
      </w:r>
      <w:r w:rsidRPr="00C6025E">
        <w:rPr>
          <w:rFonts w:ascii="Times New Roman" w:hAnsi="Times New Roman" w:cs="Times New Roman"/>
          <w:sz w:val="24"/>
          <w:szCs w:val="24"/>
        </w:rPr>
        <w:t>Абонент</w:t>
      </w:r>
      <w:r w:rsidRPr="00C6025E">
        <w:rPr>
          <w:rStyle w:val="blk"/>
          <w:rFonts w:ascii="Times New Roman" w:eastAsia="Times New Roman" w:hAnsi="Times New Roman" w:cs="Times New Roman"/>
          <w:sz w:val="24"/>
          <w:szCs w:val="24"/>
          <w:lang w:eastAsia="ru-RU"/>
        </w:rPr>
        <w:t xml:space="preserve"> оплачивает поставку коммунальных ресурсов в объёме, определённом Поставщиком расчётным путём в соответствии с Правилами коммерческого учёта, потреблённых за период с момента проведения Поставщиком предшествующей проверки/осмотра.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В случаях введения ограничений (или приостановлений) поставки коммунальных ресурсов </w:t>
      </w:r>
      <w:r w:rsidRPr="00C6025E">
        <w:rPr>
          <w:rFonts w:ascii="Times New Roman" w:hAnsi="Times New Roman" w:cs="Times New Roman"/>
          <w:sz w:val="24"/>
          <w:szCs w:val="24"/>
        </w:rPr>
        <w:t>Абоненту</w:t>
      </w:r>
      <w:r w:rsidRPr="00C6025E">
        <w:rPr>
          <w:rStyle w:val="blk"/>
          <w:rFonts w:ascii="Times New Roman" w:eastAsia="Times New Roman" w:hAnsi="Times New Roman" w:cs="Times New Roman"/>
          <w:sz w:val="24"/>
          <w:szCs w:val="24"/>
          <w:lang w:eastAsia="ru-RU"/>
        </w:rPr>
        <w:t xml:space="preserve">, вводимых в случаях и порядке, предусмотренных Правилами ресурсоснабжения, и обусловленных неисполнением или ненадлежащим исполнением </w:t>
      </w:r>
      <w:r w:rsidRPr="00C6025E">
        <w:rPr>
          <w:rFonts w:ascii="Times New Roman" w:hAnsi="Times New Roman" w:cs="Times New Roman"/>
          <w:sz w:val="24"/>
          <w:szCs w:val="24"/>
        </w:rPr>
        <w:t>Абоненто</w:t>
      </w:r>
      <w:r w:rsidRPr="00C6025E">
        <w:rPr>
          <w:rStyle w:val="blk"/>
          <w:rFonts w:ascii="Times New Roman" w:eastAsia="Times New Roman" w:hAnsi="Times New Roman" w:cs="Times New Roman"/>
          <w:sz w:val="24"/>
          <w:szCs w:val="24"/>
          <w:lang w:eastAsia="ru-RU"/>
        </w:rPr>
        <w:t xml:space="preserve">м обязательств по Договору, </w:t>
      </w:r>
      <w:r w:rsidRPr="00C6025E">
        <w:rPr>
          <w:rFonts w:ascii="Times New Roman" w:hAnsi="Times New Roman" w:cs="Times New Roman"/>
          <w:sz w:val="24"/>
          <w:szCs w:val="24"/>
        </w:rPr>
        <w:t>Абонент</w:t>
      </w:r>
      <w:r w:rsidRPr="00C6025E">
        <w:rPr>
          <w:rStyle w:val="blk"/>
          <w:rFonts w:ascii="Times New Roman" w:eastAsia="Times New Roman" w:hAnsi="Times New Roman" w:cs="Times New Roman"/>
          <w:sz w:val="24"/>
          <w:szCs w:val="24"/>
          <w:lang w:eastAsia="ru-RU"/>
        </w:rPr>
        <w:t xml:space="preserve"> возмещает Поставщику все расходы на мероприятия по введению и последующему снятию таких ограничений (или приостановлений). </w:t>
      </w:r>
    </w:p>
    <w:p w:rsidR="00C2352E" w:rsidRPr="00C6025E" w:rsidRDefault="00C2352E" w:rsidP="00C2352E">
      <w:pPr>
        <w:pStyle w:val="a4"/>
        <w:numPr>
          <w:ilvl w:val="2"/>
          <w:numId w:val="1"/>
        </w:numPr>
        <w:spacing w:after="0" w:line="240" w:lineRule="auto"/>
        <w:ind w:left="567" w:firstLine="0"/>
        <w:jc w:val="both"/>
        <w:rPr>
          <w:rStyle w:val="blk"/>
          <w:rFonts w:ascii="Times New Roman" w:eastAsia="Times New Roman" w:hAnsi="Times New Roman" w:cs="Times New Roman"/>
          <w:sz w:val="24"/>
          <w:szCs w:val="24"/>
          <w:lang w:eastAsia="ru-RU"/>
        </w:rPr>
      </w:pPr>
      <w:r w:rsidRPr="00C6025E">
        <w:rPr>
          <w:rStyle w:val="blk"/>
          <w:rFonts w:ascii="Times New Roman" w:eastAsia="Times New Roman" w:hAnsi="Times New Roman" w:cs="Times New Roman"/>
          <w:sz w:val="24"/>
          <w:szCs w:val="24"/>
          <w:lang w:eastAsia="ru-RU"/>
        </w:rPr>
        <w:t xml:space="preserve">В случаях несвоевременного или неполного исполнения </w:t>
      </w:r>
      <w:r w:rsidRPr="00C6025E">
        <w:rPr>
          <w:rFonts w:ascii="Times New Roman" w:hAnsi="Times New Roman" w:cs="Times New Roman"/>
          <w:sz w:val="24"/>
          <w:szCs w:val="24"/>
        </w:rPr>
        <w:t>Абоненто</w:t>
      </w:r>
      <w:r w:rsidRPr="00C6025E">
        <w:rPr>
          <w:rStyle w:val="blk"/>
          <w:rFonts w:ascii="Times New Roman" w:eastAsia="Times New Roman" w:hAnsi="Times New Roman" w:cs="Times New Roman"/>
          <w:sz w:val="24"/>
          <w:szCs w:val="24"/>
          <w:lang w:eastAsia="ru-RU"/>
        </w:rPr>
        <w:t xml:space="preserve">м обязательств по оплате потреблённых коммунальных ресурсов, </w:t>
      </w:r>
      <w:r w:rsidRPr="00C6025E">
        <w:rPr>
          <w:rFonts w:ascii="Times New Roman" w:hAnsi="Times New Roman" w:cs="Times New Roman"/>
          <w:sz w:val="24"/>
          <w:szCs w:val="24"/>
        </w:rPr>
        <w:t>Абонент</w:t>
      </w:r>
      <w:r w:rsidRPr="00C6025E">
        <w:rPr>
          <w:rStyle w:val="blk"/>
          <w:rFonts w:ascii="Times New Roman" w:eastAsia="Times New Roman" w:hAnsi="Times New Roman" w:cs="Times New Roman"/>
          <w:sz w:val="24"/>
          <w:szCs w:val="24"/>
          <w:lang w:eastAsia="ru-RU"/>
        </w:rPr>
        <w:t xml:space="preserve"> уплачивает Поставщику пени в размере</w:t>
      </w:r>
      <w:r w:rsidR="009923C5">
        <w:rPr>
          <w:rStyle w:val="blk"/>
          <w:rFonts w:ascii="Times New Roman" w:eastAsia="Times New Roman" w:hAnsi="Times New Roman" w:cs="Times New Roman"/>
          <w:sz w:val="24"/>
          <w:szCs w:val="24"/>
          <w:lang w:eastAsia="ru-RU"/>
        </w:rPr>
        <w:t xml:space="preserve">, предусмотренном Законом о </w:t>
      </w:r>
      <w:proofErr w:type="spellStart"/>
      <w:r w:rsidR="009923C5">
        <w:rPr>
          <w:rStyle w:val="blk"/>
          <w:rFonts w:ascii="Times New Roman" w:eastAsia="Times New Roman" w:hAnsi="Times New Roman" w:cs="Times New Roman"/>
          <w:sz w:val="24"/>
          <w:szCs w:val="24"/>
          <w:lang w:eastAsia="ru-RU"/>
        </w:rPr>
        <w:t>ресурсоснабжении</w:t>
      </w:r>
      <w:proofErr w:type="spellEnd"/>
      <w:r w:rsidRPr="00C6025E">
        <w:rPr>
          <w:rStyle w:val="blk"/>
          <w:rFonts w:ascii="Times New Roman" w:eastAsia="Times New Roman" w:hAnsi="Times New Roman" w:cs="Times New Roman"/>
          <w:sz w:val="24"/>
          <w:szCs w:val="24"/>
          <w:lang w:eastAsia="ru-RU"/>
        </w:rPr>
        <w:t xml:space="preserve">, начисленных в порядке, предусмотренном ст.395 ГК РФ.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Обстоятельства непреодолимой силы.</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Договору в случае, если неисполнение или ненадлежащее исполнение обязательств явилось следствием действия</w:t>
      </w:r>
      <w:r w:rsidRPr="00C6025E">
        <w:rPr>
          <w:rFonts w:ascii="Times New Roman" w:hAnsi="Times New Roman" w:cs="Times New Roman"/>
          <w:spacing w:val="5"/>
          <w:sz w:val="24"/>
          <w:szCs w:val="24"/>
        </w:rPr>
        <w:t xml:space="preserve"> непреодолимой силы (обстоятельства, возникшие после заключения Договора помимо воли и желания сторон и которые было невозможно предвидеть или предотвратить). При этом срок исполнения обязательств по Договору отодвигается соразмерно времени, в течение которого действовали такие обстоятельства, а также их последствия.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r w:rsidRPr="00C6025E">
        <w:rPr>
          <w:rFonts w:ascii="Times New Roman" w:hAnsi="Times New Roman" w:cs="Times New Roman"/>
          <w:spacing w:val="6"/>
          <w:sz w:val="24"/>
          <w:szCs w:val="24"/>
        </w:rPr>
        <w:t xml:space="preserve">.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hAnsi="Times New Roman" w:cs="Times New Roman"/>
          <w:spacing w:val="6"/>
          <w:sz w:val="24"/>
          <w:szCs w:val="24"/>
        </w:rPr>
        <w:t xml:space="preserve">Сторона, подвергшаяся действию обстоятельств непреодолимой силы, обязана без промедления (в течение 24 часов) любым доступным способом, позволяющим </w:t>
      </w:r>
      <w:r w:rsidRPr="00C6025E">
        <w:rPr>
          <w:rFonts w:ascii="Times New Roman" w:hAnsi="Times New Roman" w:cs="Times New Roman"/>
          <w:spacing w:val="6"/>
          <w:sz w:val="24"/>
          <w:szCs w:val="24"/>
        </w:rPr>
        <w:lastRenderedPageBreak/>
        <w:t xml:space="preserve">подтвердить получение, уведомить другую сторону о наступлении указанных обстоятельств, а также об их прекращении. </w:t>
      </w: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t>Срок действия Договора.</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proofErr w:type="gramStart"/>
      <w:r w:rsidRPr="00C6025E">
        <w:rPr>
          <w:rFonts w:ascii="Times New Roman" w:hAnsi="Times New Roman" w:cs="Times New Roman"/>
          <w:sz w:val="24"/>
          <w:szCs w:val="24"/>
        </w:rPr>
        <w:t xml:space="preserve">В части исполнения Поставщиком обязательств по поставке коммунальных ресурсов и исполнения сторонами обязательств по обеспечению порядка коммерческого учёта, порядка взаиморасчётов и прочих условий Договора, срок действия Договора устанавливается с </w:t>
      </w:r>
      <w:r w:rsidR="009923C5">
        <w:rPr>
          <w:rFonts w:ascii="Times New Roman" w:hAnsi="Times New Roman" w:cs="Times New Roman"/>
          <w:sz w:val="24"/>
          <w:szCs w:val="24"/>
        </w:rPr>
        <w:t>___</w:t>
      </w:r>
      <w:r w:rsidRPr="00C6025E">
        <w:rPr>
          <w:rFonts w:ascii="Times New Roman" w:hAnsi="Times New Roman" w:cs="Times New Roman"/>
          <w:sz w:val="24"/>
          <w:szCs w:val="24"/>
        </w:rPr>
        <w:t>.</w:t>
      </w:r>
      <w:r w:rsidR="009923C5">
        <w:rPr>
          <w:rFonts w:ascii="Times New Roman" w:hAnsi="Times New Roman" w:cs="Times New Roman"/>
          <w:sz w:val="24"/>
          <w:szCs w:val="24"/>
        </w:rPr>
        <w:t>___</w:t>
      </w:r>
      <w:r w:rsidRPr="00C6025E">
        <w:rPr>
          <w:rFonts w:ascii="Times New Roman" w:hAnsi="Times New Roman" w:cs="Times New Roman"/>
          <w:sz w:val="24"/>
          <w:szCs w:val="24"/>
        </w:rPr>
        <w:t>.20</w:t>
      </w:r>
      <w:r w:rsidR="009923C5">
        <w:rPr>
          <w:rFonts w:ascii="Times New Roman" w:hAnsi="Times New Roman" w:cs="Times New Roman"/>
          <w:sz w:val="24"/>
          <w:szCs w:val="24"/>
        </w:rPr>
        <w:t>___</w:t>
      </w:r>
      <w:r w:rsidRPr="00C6025E">
        <w:rPr>
          <w:rFonts w:ascii="Times New Roman" w:hAnsi="Times New Roman" w:cs="Times New Roman"/>
          <w:sz w:val="24"/>
          <w:szCs w:val="24"/>
        </w:rPr>
        <w:t xml:space="preserve"> по </w:t>
      </w:r>
      <w:r w:rsidR="009923C5">
        <w:rPr>
          <w:rFonts w:ascii="Times New Roman" w:hAnsi="Times New Roman" w:cs="Times New Roman"/>
          <w:sz w:val="24"/>
          <w:szCs w:val="24"/>
        </w:rPr>
        <w:t>___</w:t>
      </w:r>
      <w:r w:rsidRPr="00C6025E">
        <w:rPr>
          <w:rFonts w:ascii="Times New Roman" w:hAnsi="Times New Roman" w:cs="Times New Roman"/>
          <w:sz w:val="24"/>
          <w:szCs w:val="24"/>
        </w:rPr>
        <w:t>.</w:t>
      </w:r>
      <w:r w:rsidR="009923C5">
        <w:rPr>
          <w:rFonts w:ascii="Times New Roman" w:hAnsi="Times New Roman" w:cs="Times New Roman"/>
          <w:sz w:val="24"/>
          <w:szCs w:val="24"/>
        </w:rPr>
        <w:t>___</w:t>
      </w:r>
      <w:r w:rsidRPr="00C6025E">
        <w:rPr>
          <w:rFonts w:ascii="Times New Roman" w:hAnsi="Times New Roman" w:cs="Times New Roman"/>
          <w:sz w:val="24"/>
          <w:szCs w:val="24"/>
        </w:rPr>
        <w:t>.20</w:t>
      </w:r>
      <w:r w:rsidR="009923C5">
        <w:rPr>
          <w:rFonts w:ascii="Times New Roman" w:hAnsi="Times New Roman" w:cs="Times New Roman"/>
          <w:sz w:val="24"/>
          <w:szCs w:val="24"/>
        </w:rPr>
        <w:t>___</w:t>
      </w:r>
      <w:r w:rsidRPr="00C6025E">
        <w:rPr>
          <w:rFonts w:ascii="Times New Roman" w:hAnsi="Times New Roman" w:cs="Times New Roman"/>
          <w:sz w:val="24"/>
          <w:szCs w:val="24"/>
        </w:rPr>
        <w:t xml:space="preserve">, а в части исполнения Абонентом обязательств по оплате – до момента полной оплаты стоимости потреблённых в течение срока действия Договора коммунальных ресурсов. </w:t>
      </w:r>
      <w:proofErr w:type="gramEnd"/>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В течение срока действия Договора стороны вправе вносить предложения по изменению условий Договора. Предложения по изменению условий Договора рассматриваются сторонами в тридцатидневный срок. Изменения условий Договора действительны в случае, если они совершены в форме подписанного сторонами дополнительного соглашения к Договору. </w:t>
      </w:r>
    </w:p>
    <w:p w:rsidR="00C2352E" w:rsidRPr="00C6025E" w:rsidRDefault="00C2352E" w:rsidP="00C2352E">
      <w:pPr>
        <w:pStyle w:val="a4"/>
        <w:numPr>
          <w:ilvl w:val="1"/>
          <w:numId w:val="1"/>
        </w:numPr>
        <w:spacing w:after="0" w:line="240" w:lineRule="auto"/>
        <w:ind w:left="567" w:hanging="567"/>
        <w:jc w:val="both"/>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t xml:space="preserve">Срок действия Договора ежегодно продлевается на 1 год на прежних условиях, если за 30 дней до окончания срока действия Договора не последует заявления от одной из сторон об отказе о продлении срока действия Договора или о пересмотре условий Договора.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Договор может быть расторгнут по взаимному соглашению сторон, а также в одностороннем порядке в случаях, предусмотренных действующим законодательством РФ. </w:t>
      </w:r>
    </w:p>
    <w:p w:rsidR="00C2352E" w:rsidRPr="00C6025E" w:rsidRDefault="00C2352E" w:rsidP="00C2352E">
      <w:pPr>
        <w:pStyle w:val="a4"/>
        <w:numPr>
          <w:ilvl w:val="1"/>
          <w:numId w:val="1"/>
        </w:numPr>
        <w:spacing w:after="0" w:line="240" w:lineRule="auto"/>
        <w:ind w:left="567" w:hanging="567"/>
        <w:jc w:val="both"/>
        <w:rPr>
          <w:rFonts w:ascii="Times New Roman" w:hAnsi="Times New Roman" w:cs="Times New Roman"/>
          <w:sz w:val="24"/>
          <w:szCs w:val="24"/>
        </w:rPr>
      </w:pPr>
      <w:r w:rsidRPr="00C6025E">
        <w:rPr>
          <w:rFonts w:ascii="Times New Roman" w:hAnsi="Times New Roman" w:cs="Times New Roman"/>
          <w:sz w:val="24"/>
          <w:szCs w:val="24"/>
        </w:rPr>
        <w:t xml:space="preserve">Договор составлен в двух экземплярах, имеющих одинаковую юридическую силу, один экземпляр у Поставщика, другой — у Абонента. Неотъемлемыми частями Договора являются: </w:t>
      </w:r>
    </w:p>
    <w:p w:rsidR="00C2352E" w:rsidRPr="00C6025E" w:rsidRDefault="00C2352E" w:rsidP="00C2352E">
      <w:pPr>
        <w:pStyle w:val="a4"/>
        <w:spacing w:after="0" w:line="240" w:lineRule="auto"/>
        <w:ind w:left="567"/>
        <w:jc w:val="both"/>
        <w:rPr>
          <w:rFonts w:ascii="Times New Roman" w:hAnsi="Times New Roman" w:cs="Times New Roman"/>
          <w:sz w:val="24"/>
          <w:szCs w:val="24"/>
        </w:rPr>
      </w:pPr>
      <w:r w:rsidRPr="00C6025E">
        <w:rPr>
          <w:rFonts w:ascii="Times New Roman" w:hAnsi="Times New Roman" w:cs="Times New Roman"/>
          <w:sz w:val="24"/>
          <w:szCs w:val="24"/>
        </w:rPr>
        <w:t xml:space="preserve">приложение №1 к Договору – «Акт разграничения эксплуатационной ответственности»; </w:t>
      </w:r>
    </w:p>
    <w:p w:rsidR="00C2352E" w:rsidRPr="00C6025E" w:rsidRDefault="00C2352E" w:rsidP="00C2352E">
      <w:pPr>
        <w:pStyle w:val="a4"/>
        <w:spacing w:after="0" w:line="240" w:lineRule="auto"/>
        <w:ind w:left="567"/>
        <w:jc w:val="both"/>
        <w:rPr>
          <w:rFonts w:ascii="Times New Roman" w:hAnsi="Times New Roman" w:cs="Times New Roman"/>
          <w:sz w:val="24"/>
          <w:szCs w:val="24"/>
        </w:rPr>
      </w:pPr>
      <w:r w:rsidRPr="00C6025E">
        <w:rPr>
          <w:rFonts w:ascii="Times New Roman" w:hAnsi="Times New Roman" w:cs="Times New Roman"/>
          <w:sz w:val="24"/>
          <w:szCs w:val="24"/>
        </w:rPr>
        <w:t xml:space="preserve">приложение №2 к Договору – «Расчётные объёмы ресурсоснабжения». </w:t>
      </w:r>
    </w:p>
    <w:p w:rsidR="009923C5" w:rsidRDefault="009923C5"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sectPr w:rsidR="009923C5" w:rsidSect="009923C5">
          <w:type w:val="continuous"/>
          <w:pgSz w:w="11906" w:h="16838"/>
          <w:pgMar w:top="284" w:right="566" w:bottom="142" w:left="1134" w:header="708" w:footer="285" w:gutter="0"/>
          <w:cols w:space="708"/>
          <w:docGrid w:linePitch="360"/>
        </w:sectPr>
      </w:pPr>
    </w:p>
    <w:p w:rsidR="00C2352E" w:rsidRPr="00C6025E" w:rsidRDefault="00C2352E" w:rsidP="00C2352E">
      <w:pPr>
        <w:pStyle w:val="a4"/>
        <w:keepNext/>
        <w:numPr>
          <w:ilvl w:val="0"/>
          <w:numId w:val="1"/>
        </w:numPr>
        <w:spacing w:after="0" w:line="240" w:lineRule="auto"/>
        <w:ind w:left="567" w:hanging="567"/>
        <w:jc w:val="center"/>
        <w:rPr>
          <w:rFonts w:ascii="Times New Roman" w:eastAsia="Times New Roman" w:hAnsi="Times New Roman" w:cs="Times New Roman"/>
          <w:b/>
          <w:sz w:val="24"/>
          <w:szCs w:val="24"/>
          <w:lang w:eastAsia="ru-RU"/>
        </w:rPr>
      </w:pPr>
      <w:r w:rsidRPr="00C6025E">
        <w:rPr>
          <w:rFonts w:ascii="Times New Roman" w:eastAsia="Times New Roman" w:hAnsi="Times New Roman" w:cs="Times New Roman"/>
          <w:b/>
          <w:sz w:val="24"/>
          <w:szCs w:val="24"/>
          <w:lang w:eastAsia="ru-RU"/>
        </w:rPr>
        <w:lastRenderedPageBreak/>
        <w:t>Адреса, контакты, реквизиты и подписи сторон.</w:t>
      </w:r>
    </w:p>
    <w:p w:rsidR="00C2352E" w:rsidRPr="00C6025E" w:rsidRDefault="00C2352E" w:rsidP="00C2352E">
      <w:pPr>
        <w:pStyle w:val="a4"/>
        <w:numPr>
          <w:ilvl w:val="1"/>
          <w:numId w:val="1"/>
        </w:numPr>
        <w:spacing w:after="0" w:line="240" w:lineRule="auto"/>
        <w:ind w:left="851" w:hanging="567"/>
        <w:jc w:val="center"/>
        <w:rPr>
          <w:rFonts w:ascii="Times New Roman" w:eastAsia="Times New Roman" w:hAnsi="Times New Roman" w:cs="Times New Roman"/>
          <w:sz w:val="24"/>
          <w:szCs w:val="24"/>
          <w:lang w:eastAsia="ru-RU"/>
        </w:rPr>
        <w:sectPr w:rsidR="00C2352E" w:rsidRPr="00C6025E" w:rsidSect="009923C5">
          <w:type w:val="continuous"/>
          <w:pgSz w:w="11906" w:h="16838"/>
          <w:pgMar w:top="284" w:right="566" w:bottom="142" w:left="1134" w:header="708" w:footer="285" w:gutter="0"/>
          <w:cols w:space="708"/>
          <w:docGrid w:linePitch="360"/>
        </w:sectPr>
      </w:pPr>
    </w:p>
    <w:p w:rsidR="00C2352E" w:rsidRPr="00C6025E" w:rsidRDefault="00C2352E" w:rsidP="00C2352E">
      <w:pPr>
        <w:pStyle w:val="a4"/>
        <w:numPr>
          <w:ilvl w:val="1"/>
          <w:numId w:val="1"/>
        </w:numPr>
        <w:spacing w:after="0" w:line="240" w:lineRule="auto"/>
        <w:ind w:left="567" w:firstLine="0"/>
        <w:rPr>
          <w:rFonts w:ascii="Times New Roman" w:eastAsia="Times New Roman" w:hAnsi="Times New Roman" w:cs="Times New Roman"/>
          <w:sz w:val="24"/>
          <w:szCs w:val="24"/>
          <w:lang w:eastAsia="ru-RU"/>
        </w:rPr>
      </w:pPr>
      <w:r w:rsidRPr="00C6025E">
        <w:rPr>
          <w:rFonts w:ascii="Times New Roman" w:eastAsia="Times New Roman" w:hAnsi="Times New Roman" w:cs="Times New Roman"/>
          <w:sz w:val="24"/>
          <w:szCs w:val="24"/>
          <w:lang w:eastAsia="ru-RU"/>
        </w:rPr>
        <w:lastRenderedPageBreak/>
        <w:t xml:space="preserve">Поставщик: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b/>
          <w:sz w:val="24"/>
          <w:szCs w:val="24"/>
        </w:rPr>
        <w:t>МУП «Бугровские тепловые сети»</w:t>
      </w:r>
      <w:r w:rsidRPr="00C6025E">
        <w:rPr>
          <w:rFonts w:ascii="Times New Roman" w:hAnsi="Times New Roman" w:cs="Times New Roman"/>
          <w:sz w:val="24"/>
          <w:szCs w:val="24"/>
        </w:rPr>
        <w:t xml:space="preserve">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ОГРН 1084703001921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ИНН 4703103575 КПП 470301001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188660 Ленинградская обл. Всеволожский р-н п. Бугры ул. Шоссейная д. 7а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тел./факс: (+7812)294-95-21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lang w:val="en-US"/>
        </w:rPr>
        <w:t>email</w:t>
      </w:r>
      <w:r w:rsidRPr="00C6025E">
        <w:rPr>
          <w:rFonts w:ascii="Times New Roman" w:hAnsi="Times New Roman" w:cs="Times New Roman"/>
          <w:sz w:val="24"/>
          <w:szCs w:val="24"/>
        </w:rPr>
        <w:t xml:space="preserve">: </w:t>
      </w:r>
      <w:hyperlink r:id="rId10" w:history="1">
        <w:r w:rsidRPr="00C6025E">
          <w:rPr>
            <w:rStyle w:val="a3"/>
            <w:rFonts w:ascii="Times New Roman" w:hAnsi="Times New Roman" w:cs="Times New Roman"/>
            <w:sz w:val="24"/>
            <w:szCs w:val="24"/>
            <w:lang w:val="en-US"/>
          </w:rPr>
          <w:t>teploseti</w:t>
        </w:r>
        <w:r w:rsidRPr="00C6025E">
          <w:rPr>
            <w:rStyle w:val="a3"/>
            <w:rFonts w:ascii="Times New Roman" w:hAnsi="Times New Roman" w:cs="Times New Roman"/>
            <w:sz w:val="24"/>
            <w:szCs w:val="24"/>
          </w:rPr>
          <w:t>_</w:t>
        </w:r>
        <w:r w:rsidRPr="00C6025E">
          <w:rPr>
            <w:rStyle w:val="a3"/>
            <w:rFonts w:ascii="Times New Roman" w:hAnsi="Times New Roman" w:cs="Times New Roman"/>
            <w:sz w:val="24"/>
            <w:szCs w:val="24"/>
            <w:lang w:val="en-US"/>
          </w:rPr>
          <w:t>bsp</w:t>
        </w:r>
        <w:r w:rsidRPr="00C6025E">
          <w:rPr>
            <w:rStyle w:val="a3"/>
            <w:rFonts w:ascii="Times New Roman" w:hAnsi="Times New Roman" w:cs="Times New Roman"/>
            <w:sz w:val="24"/>
            <w:szCs w:val="24"/>
          </w:rPr>
          <w:t>@</w:t>
        </w:r>
        <w:r w:rsidRPr="00C6025E">
          <w:rPr>
            <w:rStyle w:val="a3"/>
            <w:rFonts w:ascii="Times New Roman" w:hAnsi="Times New Roman" w:cs="Times New Roman"/>
            <w:sz w:val="24"/>
            <w:szCs w:val="24"/>
            <w:lang w:val="en-US"/>
          </w:rPr>
          <w:t>mail</w:t>
        </w:r>
        <w:r w:rsidRPr="00C6025E">
          <w:rPr>
            <w:rStyle w:val="a3"/>
            <w:rFonts w:ascii="Times New Roman" w:hAnsi="Times New Roman" w:cs="Times New Roman"/>
            <w:sz w:val="24"/>
            <w:szCs w:val="24"/>
          </w:rPr>
          <w:t>.</w:t>
        </w:r>
        <w:proofErr w:type="spellStart"/>
        <w:r w:rsidRPr="00C6025E">
          <w:rPr>
            <w:rStyle w:val="a3"/>
            <w:rFonts w:ascii="Times New Roman" w:hAnsi="Times New Roman" w:cs="Times New Roman"/>
            <w:sz w:val="24"/>
            <w:szCs w:val="24"/>
            <w:lang w:val="en-US"/>
          </w:rPr>
          <w:t>ru</w:t>
        </w:r>
        <w:proofErr w:type="spellEnd"/>
      </w:hyperlink>
      <w:r w:rsidRPr="00C6025E">
        <w:rPr>
          <w:rFonts w:ascii="Times New Roman" w:hAnsi="Times New Roman" w:cs="Times New Roman"/>
          <w:sz w:val="24"/>
          <w:szCs w:val="24"/>
        </w:rPr>
        <w:t xml:space="preserve">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Р/С 40702810455080001485 в Северо-Западном Банке ПАО Сбербанк России</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К/С 30101810500000000653</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БИК 044030653 </w:t>
      </w: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Генеральный директор </w:t>
      </w: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МУП «Бугровские тепловые сети» </w:t>
      </w: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r w:rsidRPr="00C6025E">
        <w:rPr>
          <w:rFonts w:ascii="Times New Roman" w:hAnsi="Times New Roman" w:cs="Times New Roman"/>
          <w:sz w:val="24"/>
          <w:szCs w:val="24"/>
        </w:rPr>
        <w:t xml:space="preserve">________________________ Тельнов Н.М. </w:t>
      </w:r>
    </w:p>
    <w:p w:rsidR="00C2352E" w:rsidRPr="00C6025E" w:rsidRDefault="00C2352E" w:rsidP="00C2352E">
      <w:pPr>
        <w:pStyle w:val="a4"/>
        <w:numPr>
          <w:ilvl w:val="1"/>
          <w:numId w:val="1"/>
        </w:numPr>
        <w:spacing w:after="0" w:line="240" w:lineRule="auto"/>
        <w:ind w:left="567" w:firstLine="0"/>
        <w:rPr>
          <w:rFonts w:ascii="Times New Roman" w:eastAsia="Times New Roman" w:hAnsi="Times New Roman" w:cs="Times New Roman"/>
          <w:sz w:val="24"/>
          <w:szCs w:val="24"/>
          <w:lang w:eastAsia="ru-RU"/>
        </w:rPr>
      </w:pPr>
      <w:r w:rsidRPr="00C6025E">
        <w:rPr>
          <w:rFonts w:ascii="Times New Roman" w:hAnsi="Times New Roman" w:cs="Times New Roman"/>
          <w:sz w:val="24"/>
          <w:szCs w:val="24"/>
        </w:rPr>
        <w:lastRenderedPageBreak/>
        <w:t>Абонент</w:t>
      </w:r>
      <w:r w:rsidRPr="00C6025E">
        <w:rPr>
          <w:rFonts w:ascii="Times New Roman" w:eastAsia="Times New Roman" w:hAnsi="Times New Roman" w:cs="Times New Roman"/>
          <w:sz w:val="24"/>
          <w:szCs w:val="24"/>
          <w:lang w:val="en-US" w:eastAsia="ru-RU"/>
        </w:rPr>
        <w:t>:</w:t>
      </w:r>
      <w:r w:rsidRPr="00C6025E">
        <w:rPr>
          <w:rFonts w:ascii="Times New Roman" w:eastAsia="Times New Roman" w:hAnsi="Times New Roman" w:cs="Times New Roman"/>
          <w:sz w:val="24"/>
          <w:szCs w:val="24"/>
          <w:lang w:eastAsia="ru-RU"/>
        </w:rPr>
        <w:t xml:space="preserve"> </w:t>
      </w:r>
    </w:p>
    <w:p w:rsidR="00C2352E" w:rsidRPr="00C6025E" w:rsidRDefault="00C2352E" w:rsidP="00C2352E">
      <w:pPr>
        <w:pStyle w:val="a4"/>
        <w:spacing w:after="0" w:line="240" w:lineRule="auto"/>
        <w:ind w:left="567"/>
        <w:rPr>
          <w:rFonts w:ascii="Times New Roman" w:hAnsi="Times New Roman" w:cs="Times New Roman"/>
          <w:b/>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4A1BEE" w:rsidRPr="00C6025E" w:rsidRDefault="004A1BE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Default="00C2352E" w:rsidP="00C2352E">
      <w:pPr>
        <w:pStyle w:val="a4"/>
        <w:spacing w:after="0" w:line="240" w:lineRule="auto"/>
        <w:ind w:left="567"/>
        <w:rPr>
          <w:rFonts w:ascii="Times New Roman" w:hAnsi="Times New Roman" w:cs="Times New Roman"/>
          <w:sz w:val="24"/>
          <w:szCs w:val="24"/>
        </w:rPr>
      </w:pPr>
    </w:p>
    <w:p w:rsidR="004A1BEE" w:rsidRDefault="004A1BEE" w:rsidP="00C2352E">
      <w:pPr>
        <w:pStyle w:val="a4"/>
        <w:spacing w:after="0" w:line="240" w:lineRule="auto"/>
        <w:ind w:left="567"/>
        <w:rPr>
          <w:rFonts w:ascii="Times New Roman" w:hAnsi="Times New Roman" w:cs="Times New Roman"/>
          <w:sz w:val="24"/>
          <w:szCs w:val="24"/>
        </w:rPr>
      </w:pPr>
    </w:p>
    <w:p w:rsidR="004A1BEE" w:rsidRDefault="004A1BEE" w:rsidP="00C2352E">
      <w:pPr>
        <w:pStyle w:val="a4"/>
        <w:spacing w:after="0" w:line="240" w:lineRule="auto"/>
        <w:ind w:left="567"/>
        <w:rPr>
          <w:rFonts w:ascii="Times New Roman" w:hAnsi="Times New Roman" w:cs="Times New Roman"/>
          <w:sz w:val="24"/>
          <w:szCs w:val="24"/>
        </w:rPr>
      </w:pPr>
    </w:p>
    <w:p w:rsidR="004A1BEE" w:rsidRPr="00C6025E" w:rsidRDefault="004A1BE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C2352E" w:rsidRPr="00C6025E" w:rsidRDefault="00C2352E" w:rsidP="00C2352E">
      <w:pPr>
        <w:pStyle w:val="a4"/>
        <w:spacing w:after="0" w:line="240" w:lineRule="auto"/>
        <w:ind w:left="567"/>
        <w:rPr>
          <w:rFonts w:ascii="Times New Roman" w:hAnsi="Times New Roman" w:cs="Times New Roman"/>
          <w:sz w:val="24"/>
          <w:szCs w:val="24"/>
        </w:rPr>
      </w:pPr>
    </w:p>
    <w:p w:rsidR="009923C5" w:rsidRDefault="009923C5" w:rsidP="009923C5">
      <w:pPr>
        <w:spacing w:after="0" w:line="240" w:lineRule="auto"/>
        <w:rPr>
          <w:rFonts w:ascii="Times New Roman" w:hAnsi="Times New Roman" w:cs="Times New Roman"/>
          <w:sz w:val="24"/>
          <w:szCs w:val="24"/>
        </w:rPr>
        <w:sectPr w:rsidR="009923C5" w:rsidSect="004A1BEE">
          <w:type w:val="continuous"/>
          <w:pgSz w:w="11906" w:h="16838"/>
          <w:pgMar w:top="284" w:right="566" w:bottom="426" w:left="1134" w:header="708" w:footer="708" w:gutter="0"/>
          <w:cols w:num="2" w:space="284"/>
          <w:docGrid w:linePitch="360"/>
        </w:sectPr>
      </w:pPr>
    </w:p>
    <w:p w:rsidR="009923C5" w:rsidRPr="009923C5" w:rsidRDefault="009923C5" w:rsidP="009923C5">
      <w:pPr>
        <w:spacing w:after="0" w:line="240" w:lineRule="auto"/>
        <w:rPr>
          <w:rFonts w:ascii="Times New Roman" w:hAnsi="Times New Roman" w:cs="Times New Roman"/>
          <w:sz w:val="24"/>
          <w:szCs w:val="24"/>
        </w:rPr>
      </w:pPr>
      <w:bookmarkStart w:id="0" w:name="_GoBack"/>
      <w:bookmarkEnd w:id="0"/>
    </w:p>
    <w:sectPr w:rsidR="009923C5" w:rsidRPr="009923C5" w:rsidSect="009923C5">
      <w:type w:val="continuous"/>
      <w:pgSz w:w="11906" w:h="16838"/>
      <w:pgMar w:top="284"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F3" w:rsidRDefault="007723F3" w:rsidP="00790D74">
      <w:pPr>
        <w:spacing w:after="0" w:line="240" w:lineRule="auto"/>
      </w:pPr>
      <w:r>
        <w:separator/>
      </w:r>
    </w:p>
  </w:endnote>
  <w:endnote w:type="continuationSeparator" w:id="0">
    <w:p w:rsidR="007723F3" w:rsidRDefault="007723F3" w:rsidP="0079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136358"/>
      <w:docPartObj>
        <w:docPartGallery w:val="Page Numbers (Bottom of Page)"/>
        <w:docPartUnique/>
      </w:docPartObj>
    </w:sdtPr>
    <w:sdtEndPr/>
    <w:sdtContent>
      <w:p w:rsidR="00877182" w:rsidRDefault="00877182">
        <w:pPr>
          <w:pStyle w:val="ab"/>
          <w:jc w:val="center"/>
        </w:pPr>
        <w:r>
          <w:fldChar w:fldCharType="begin"/>
        </w:r>
        <w:r>
          <w:instrText>PAGE   \* MERGEFORMAT</w:instrText>
        </w:r>
        <w:r>
          <w:fldChar w:fldCharType="separate"/>
        </w:r>
        <w:r w:rsidR="004A1BEE">
          <w:rPr>
            <w:noProof/>
          </w:rPr>
          <w:t>8</w:t>
        </w:r>
        <w:r>
          <w:fldChar w:fldCharType="end"/>
        </w:r>
      </w:p>
    </w:sdtContent>
  </w:sdt>
  <w:p w:rsidR="00877182" w:rsidRDefault="00877182">
    <w:pPr>
      <w:pStyle w:val="ab"/>
    </w:pPr>
    <w:r>
      <w:t xml:space="preserve">Поставщик: ___________________________________ </w:t>
    </w:r>
    <w:r>
      <w:rPr>
        <w:rFonts w:ascii="Consolas" w:hAnsi="Consolas" w:cs="Consolas"/>
        <w:sz w:val="20"/>
        <w:szCs w:val="20"/>
      </w:rPr>
      <w:t>Абонент</w:t>
    </w:r>
    <w:r>
      <w:t>: 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F3" w:rsidRDefault="007723F3" w:rsidP="00790D74">
      <w:pPr>
        <w:spacing w:after="0" w:line="240" w:lineRule="auto"/>
      </w:pPr>
      <w:r>
        <w:separator/>
      </w:r>
    </w:p>
  </w:footnote>
  <w:footnote w:type="continuationSeparator" w:id="0">
    <w:p w:rsidR="007723F3" w:rsidRDefault="007723F3" w:rsidP="00790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634A"/>
    <w:multiLevelType w:val="multilevel"/>
    <w:tmpl w:val="CE7AC594"/>
    <w:lvl w:ilvl="0">
      <w:start w:val="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
    <w:nsid w:val="0EE76158"/>
    <w:multiLevelType w:val="hybridMultilevel"/>
    <w:tmpl w:val="EB84D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D1A53"/>
    <w:multiLevelType w:val="hybridMultilevel"/>
    <w:tmpl w:val="DC7E7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756BB5"/>
    <w:multiLevelType w:val="hybridMultilevel"/>
    <w:tmpl w:val="BF640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30D32"/>
    <w:multiLevelType w:val="multilevel"/>
    <w:tmpl w:val="F09067A0"/>
    <w:lvl w:ilvl="0">
      <w:start w:val="4"/>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
    <w:nsid w:val="2CC669EA"/>
    <w:multiLevelType w:val="hybridMultilevel"/>
    <w:tmpl w:val="F9862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A4242"/>
    <w:multiLevelType w:val="hybridMultilevel"/>
    <w:tmpl w:val="C4C08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2123E"/>
    <w:multiLevelType w:val="hybridMultilevel"/>
    <w:tmpl w:val="E2F46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E21EC"/>
    <w:multiLevelType w:val="hybridMultilevel"/>
    <w:tmpl w:val="317A6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8679B5"/>
    <w:multiLevelType w:val="multilevel"/>
    <w:tmpl w:val="FCECAFC2"/>
    <w:lvl w:ilvl="0">
      <w:start w:val="1"/>
      <w:numFmt w:val="decimal"/>
      <w:lvlText w:val="%1."/>
      <w:lvlJc w:val="left"/>
      <w:pPr>
        <w:ind w:left="720" w:hanging="360"/>
      </w:pPr>
      <w:rPr>
        <w:rFonts w:hint="default"/>
      </w:rPr>
    </w:lvl>
    <w:lvl w:ilvl="1">
      <w:start w:val="1"/>
      <w:numFmt w:val="decimal"/>
      <w:isLgl/>
      <w:lvlText w:val="%1.%2."/>
      <w:lvlJc w:val="left"/>
      <w:pPr>
        <w:ind w:left="5398" w:hanging="720"/>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3ABD2DA5"/>
    <w:multiLevelType w:val="hybridMultilevel"/>
    <w:tmpl w:val="4A90FA0A"/>
    <w:lvl w:ilvl="0" w:tplc="1E7E1648">
      <w:start w:val="2"/>
      <w:numFmt w:val="bullet"/>
      <w:lvlText w:val=""/>
      <w:lvlJc w:val="left"/>
      <w:pPr>
        <w:ind w:left="927" w:hanging="360"/>
      </w:pPr>
      <w:rPr>
        <w:rFonts w:ascii="Symbol" w:eastAsia="Times New Roman" w:hAnsi="Symbol" w:cs="Consola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1E3546F"/>
    <w:multiLevelType w:val="multilevel"/>
    <w:tmpl w:val="B93CE500"/>
    <w:lvl w:ilvl="0">
      <w:start w:val="6"/>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2">
    <w:nsid w:val="555431A1"/>
    <w:multiLevelType w:val="multilevel"/>
    <w:tmpl w:val="3C4C8E0C"/>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3">
    <w:nsid w:val="649731AC"/>
    <w:multiLevelType w:val="multilevel"/>
    <w:tmpl w:val="FCECAFC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2"/>
  </w:num>
  <w:num w:numId="3">
    <w:abstractNumId w:val="0"/>
  </w:num>
  <w:num w:numId="4">
    <w:abstractNumId w:val="11"/>
  </w:num>
  <w:num w:numId="5">
    <w:abstractNumId w:val="7"/>
  </w:num>
  <w:num w:numId="6">
    <w:abstractNumId w:val="4"/>
  </w:num>
  <w:num w:numId="7">
    <w:abstractNumId w:val="5"/>
  </w:num>
  <w:num w:numId="8">
    <w:abstractNumId w:val="1"/>
  </w:num>
  <w:num w:numId="9">
    <w:abstractNumId w:val="8"/>
  </w:num>
  <w:num w:numId="10">
    <w:abstractNumId w:val="6"/>
  </w:num>
  <w:num w:numId="11">
    <w:abstractNumId w:val="3"/>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8F"/>
    <w:rsid w:val="00000E77"/>
    <w:rsid w:val="000032A0"/>
    <w:rsid w:val="00003E28"/>
    <w:rsid w:val="00007024"/>
    <w:rsid w:val="00010D78"/>
    <w:rsid w:val="000156FD"/>
    <w:rsid w:val="000201CC"/>
    <w:rsid w:val="000232F2"/>
    <w:rsid w:val="00027BDE"/>
    <w:rsid w:val="000313AD"/>
    <w:rsid w:val="000313F5"/>
    <w:rsid w:val="0003228D"/>
    <w:rsid w:val="000341E9"/>
    <w:rsid w:val="00035EB6"/>
    <w:rsid w:val="00037042"/>
    <w:rsid w:val="00037DD5"/>
    <w:rsid w:val="00037FF9"/>
    <w:rsid w:val="00041B5F"/>
    <w:rsid w:val="000422D6"/>
    <w:rsid w:val="0004296D"/>
    <w:rsid w:val="00043167"/>
    <w:rsid w:val="00045277"/>
    <w:rsid w:val="000454F3"/>
    <w:rsid w:val="000512A3"/>
    <w:rsid w:val="00055182"/>
    <w:rsid w:val="000565D9"/>
    <w:rsid w:val="00057B8C"/>
    <w:rsid w:val="000639B9"/>
    <w:rsid w:val="00063B9A"/>
    <w:rsid w:val="0006473A"/>
    <w:rsid w:val="00064C5A"/>
    <w:rsid w:val="00072E95"/>
    <w:rsid w:val="0007684A"/>
    <w:rsid w:val="000776EF"/>
    <w:rsid w:val="00080452"/>
    <w:rsid w:val="000871C7"/>
    <w:rsid w:val="000874B0"/>
    <w:rsid w:val="000879DE"/>
    <w:rsid w:val="00095217"/>
    <w:rsid w:val="000975E5"/>
    <w:rsid w:val="000A05B6"/>
    <w:rsid w:val="000A483C"/>
    <w:rsid w:val="000A53D1"/>
    <w:rsid w:val="000A5582"/>
    <w:rsid w:val="000B0944"/>
    <w:rsid w:val="000B224F"/>
    <w:rsid w:val="000B686C"/>
    <w:rsid w:val="000B7229"/>
    <w:rsid w:val="000C20AF"/>
    <w:rsid w:val="000C27A8"/>
    <w:rsid w:val="000C6394"/>
    <w:rsid w:val="000C7097"/>
    <w:rsid w:val="000D11DE"/>
    <w:rsid w:val="000D41D6"/>
    <w:rsid w:val="000D5753"/>
    <w:rsid w:val="000D6375"/>
    <w:rsid w:val="000D7325"/>
    <w:rsid w:val="000E0E70"/>
    <w:rsid w:val="000E1FFF"/>
    <w:rsid w:val="000E5A8C"/>
    <w:rsid w:val="000E7530"/>
    <w:rsid w:val="000F189A"/>
    <w:rsid w:val="000F5F2E"/>
    <w:rsid w:val="000F7EE7"/>
    <w:rsid w:val="00102EB6"/>
    <w:rsid w:val="00106A73"/>
    <w:rsid w:val="001079C1"/>
    <w:rsid w:val="001101CE"/>
    <w:rsid w:val="00110A61"/>
    <w:rsid w:val="00110DD1"/>
    <w:rsid w:val="00110E4E"/>
    <w:rsid w:val="001130BF"/>
    <w:rsid w:val="001133AD"/>
    <w:rsid w:val="00117F1F"/>
    <w:rsid w:val="00123639"/>
    <w:rsid w:val="0012409F"/>
    <w:rsid w:val="001246EE"/>
    <w:rsid w:val="001355F0"/>
    <w:rsid w:val="0013626C"/>
    <w:rsid w:val="001411F0"/>
    <w:rsid w:val="00141DDD"/>
    <w:rsid w:val="00144463"/>
    <w:rsid w:val="00144B9C"/>
    <w:rsid w:val="001452F8"/>
    <w:rsid w:val="001468EA"/>
    <w:rsid w:val="00146916"/>
    <w:rsid w:val="00164CD3"/>
    <w:rsid w:val="00164D43"/>
    <w:rsid w:val="0017053D"/>
    <w:rsid w:val="0017513C"/>
    <w:rsid w:val="00175B5A"/>
    <w:rsid w:val="00190D8A"/>
    <w:rsid w:val="00192DFB"/>
    <w:rsid w:val="00193415"/>
    <w:rsid w:val="00193E83"/>
    <w:rsid w:val="00195200"/>
    <w:rsid w:val="001A460E"/>
    <w:rsid w:val="001B0FEC"/>
    <w:rsid w:val="001B1D06"/>
    <w:rsid w:val="001B238D"/>
    <w:rsid w:val="001B51FB"/>
    <w:rsid w:val="001C22E7"/>
    <w:rsid w:val="001C6918"/>
    <w:rsid w:val="001C76F4"/>
    <w:rsid w:val="001D006B"/>
    <w:rsid w:val="001D0865"/>
    <w:rsid w:val="001D1DD7"/>
    <w:rsid w:val="001D2770"/>
    <w:rsid w:val="001D5051"/>
    <w:rsid w:val="001D6204"/>
    <w:rsid w:val="001D6B8F"/>
    <w:rsid w:val="001D7E57"/>
    <w:rsid w:val="001E35F9"/>
    <w:rsid w:val="001E38E0"/>
    <w:rsid w:val="001E5BDF"/>
    <w:rsid w:val="001E629E"/>
    <w:rsid w:val="001F0189"/>
    <w:rsid w:val="001F02D8"/>
    <w:rsid w:val="001F0A58"/>
    <w:rsid w:val="001F27C6"/>
    <w:rsid w:val="001F4B85"/>
    <w:rsid w:val="001F7EFB"/>
    <w:rsid w:val="00200A72"/>
    <w:rsid w:val="002038C9"/>
    <w:rsid w:val="0020659C"/>
    <w:rsid w:val="00210FAE"/>
    <w:rsid w:val="00215DA5"/>
    <w:rsid w:val="00217C08"/>
    <w:rsid w:val="002205FA"/>
    <w:rsid w:val="002206CD"/>
    <w:rsid w:val="00227724"/>
    <w:rsid w:val="002304C7"/>
    <w:rsid w:val="00230AC0"/>
    <w:rsid w:val="002325D4"/>
    <w:rsid w:val="002343EC"/>
    <w:rsid w:val="00234DEB"/>
    <w:rsid w:val="002350E4"/>
    <w:rsid w:val="002414B8"/>
    <w:rsid w:val="0024409B"/>
    <w:rsid w:val="00245438"/>
    <w:rsid w:val="0024657C"/>
    <w:rsid w:val="00254572"/>
    <w:rsid w:val="00261493"/>
    <w:rsid w:val="002679C5"/>
    <w:rsid w:val="00270277"/>
    <w:rsid w:val="00270386"/>
    <w:rsid w:val="002743DC"/>
    <w:rsid w:val="00281E1B"/>
    <w:rsid w:val="00286D53"/>
    <w:rsid w:val="002923E6"/>
    <w:rsid w:val="0029354C"/>
    <w:rsid w:val="0029365D"/>
    <w:rsid w:val="0029433B"/>
    <w:rsid w:val="00296064"/>
    <w:rsid w:val="00297B89"/>
    <w:rsid w:val="002A16FE"/>
    <w:rsid w:val="002A24CF"/>
    <w:rsid w:val="002A7584"/>
    <w:rsid w:val="002B5FA4"/>
    <w:rsid w:val="002B6D73"/>
    <w:rsid w:val="002C4D91"/>
    <w:rsid w:val="002C5548"/>
    <w:rsid w:val="002C5A19"/>
    <w:rsid w:val="002C7395"/>
    <w:rsid w:val="002D5917"/>
    <w:rsid w:val="002E0276"/>
    <w:rsid w:val="002E227E"/>
    <w:rsid w:val="002E24C0"/>
    <w:rsid w:val="002E4643"/>
    <w:rsid w:val="002F29DF"/>
    <w:rsid w:val="002F4ACA"/>
    <w:rsid w:val="002F4B5A"/>
    <w:rsid w:val="002F7395"/>
    <w:rsid w:val="00303A31"/>
    <w:rsid w:val="00306E88"/>
    <w:rsid w:val="00306F8E"/>
    <w:rsid w:val="00314FCB"/>
    <w:rsid w:val="00317BC8"/>
    <w:rsid w:val="00317E53"/>
    <w:rsid w:val="00325D78"/>
    <w:rsid w:val="00326D96"/>
    <w:rsid w:val="003311D9"/>
    <w:rsid w:val="003348A2"/>
    <w:rsid w:val="00334B60"/>
    <w:rsid w:val="00334F5E"/>
    <w:rsid w:val="0034292B"/>
    <w:rsid w:val="00346F1E"/>
    <w:rsid w:val="00352191"/>
    <w:rsid w:val="0035369A"/>
    <w:rsid w:val="00353F37"/>
    <w:rsid w:val="003545CD"/>
    <w:rsid w:val="00355D8E"/>
    <w:rsid w:val="003569BF"/>
    <w:rsid w:val="00356EE8"/>
    <w:rsid w:val="00362B7E"/>
    <w:rsid w:val="0036451F"/>
    <w:rsid w:val="00365447"/>
    <w:rsid w:val="00365DA9"/>
    <w:rsid w:val="00372488"/>
    <w:rsid w:val="00373853"/>
    <w:rsid w:val="00374252"/>
    <w:rsid w:val="00374BCB"/>
    <w:rsid w:val="003757BB"/>
    <w:rsid w:val="00375E7F"/>
    <w:rsid w:val="00377124"/>
    <w:rsid w:val="00380DD8"/>
    <w:rsid w:val="00382559"/>
    <w:rsid w:val="0038573A"/>
    <w:rsid w:val="0038599F"/>
    <w:rsid w:val="00394CF9"/>
    <w:rsid w:val="003A03DC"/>
    <w:rsid w:val="003A06F9"/>
    <w:rsid w:val="003A0F48"/>
    <w:rsid w:val="003A2721"/>
    <w:rsid w:val="003A353E"/>
    <w:rsid w:val="003A4222"/>
    <w:rsid w:val="003A5E19"/>
    <w:rsid w:val="003A5F3D"/>
    <w:rsid w:val="003B3A25"/>
    <w:rsid w:val="003C3B82"/>
    <w:rsid w:val="003C5625"/>
    <w:rsid w:val="003C5CDC"/>
    <w:rsid w:val="003C6D96"/>
    <w:rsid w:val="003C6EEE"/>
    <w:rsid w:val="003C7038"/>
    <w:rsid w:val="003D368C"/>
    <w:rsid w:val="003D7CF5"/>
    <w:rsid w:val="003E25DE"/>
    <w:rsid w:val="003E39A0"/>
    <w:rsid w:val="003F389A"/>
    <w:rsid w:val="00401F5B"/>
    <w:rsid w:val="004040BE"/>
    <w:rsid w:val="00407580"/>
    <w:rsid w:val="00417547"/>
    <w:rsid w:val="0041778C"/>
    <w:rsid w:val="00422A1B"/>
    <w:rsid w:val="00426513"/>
    <w:rsid w:val="004266F1"/>
    <w:rsid w:val="00426D94"/>
    <w:rsid w:val="00427734"/>
    <w:rsid w:val="004308AB"/>
    <w:rsid w:val="004309E1"/>
    <w:rsid w:val="004434A4"/>
    <w:rsid w:val="004504CB"/>
    <w:rsid w:val="00453033"/>
    <w:rsid w:val="00454BC9"/>
    <w:rsid w:val="004649DA"/>
    <w:rsid w:val="00465B08"/>
    <w:rsid w:val="004663C9"/>
    <w:rsid w:val="00472D38"/>
    <w:rsid w:val="00476163"/>
    <w:rsid w:val="004776B4"/>
    <w:rsid w:val="00477C88"/>
    <w:rsid w:val="00491BD0"/>
    <w:rsid w:val="00491F12"/>
    <w:rsid w:val="00492A78"/>
    <w:rsid w:val="00493B47"/>
    <w:rsid w:val="00493C79"/>
    <w:rsid w:val="00494DA2"/>
    <w:rsid w:val="00494DC6"/>
    <w:rsid w:val="00497EBC"/>
    <w:rsid w:val="00497F61"/>
    <w:rsid w:val="004A02B9"/>
    <w:rsid w:val="004A1BEE"/>
    <w:rsid w:val="004A2961"/>
    <w:rsid w:val="004A3860"/>
    <w:rsid w:val="004A570A"/>
    <w:rsid w:val="004C0A09"/>
    <w:rsid w:val="004C2160"/>
    <w:rsid w:val="004C2C3A"/>
    <w:rsid w:val="004C3EBE"/>
    <w:rsid w:val="004D1362"/>
    <w:rsid w:val="004D3CAC"/>
    <w:rsid w:val="004D4697"/>
    <w:rsid w:val="004E08F4"/>
    <w:rsid w:val="004E2FDD"/>
    <w:rsid w:val="004E5A08"/>
    <w:rsid w:val="004F5422"/>
    <w:rsid w:val="00502906"/>
    <w:rsid w:val="005052A5"/>
    <w:rsid w:val="00505B44"/>
    <w:rsid w:val="005121D4"/>
    <w:rsid w:val="005163A5"/>
    <w:rsid w:val="005169AA"/>
    <w:rsid w:val="0051704B"/>
    <w:rsid w:val="00521620"/>
    <w:rsid w:val="00526956"/>
    <w:rsid w:val="00534376"/>
    <w:rsid w:val="005419DA"/>
    <w:rsid w:val="00541B79"/>
    <w:rsid w:val="005459F1"/>
    <w:rsid w:val="00561869"/>
    <w:rsid w:val="005647A2"/>
    <w:rsid w:val="005736D5"/>
    <w:rsid w:val="00575B01"/>
    <w:rsid w:val="00582F60"/>
    <w:rsid w:val="0059280E"/>
    <w:rsid w:val="00593BF2"/>
    <w:rsid w:val="005A060A"/>
    <w:rsid w:val="005A094F"/>
    <w:rsid w:val="005A47D3"/>
    <w:rsid w:val="005A7762"/>
    <w:rsid w:val="005B0052"/>
    <w:rsid w:val="005B56C9"/>
    <w:rsid w:val="005B7A0E"/>
    <w:rsid w:val="005C2871"/>
    <w:rsid w:val="005C2967"/>
    <w:rsid w:val="005D3473"/>
    <w:rsid w:val="005D34A1"/>
    <w:rsid w:val="005D4D50"/>
    <w:rsid w:val="005D563A"/>
    <w:rsid w:val="005E5DB1"/>
    <w:rsid w:val="005E5F34"/>
    <w:rsid w:val="005F08D7"/>
    <w:rsid w:val="005F6273"/>
    <w:rsid w:val="005F6610"/>
    <w:rsid w:val="00600381"/>
    <w:rsid w:val="006019CF"/>
    <w:rsid w:val="00601ED9"/>
    <w:rsid w:val="00603BCF"/>
    <w:rsid w:val="00605374"/>
    <w:rsid w:val="0060706A"/>
    <w:rsid w:val="006076C2"/>
    <w:rsid w:val="006108EF"/>
    <w:rsid w:val="00611788"/>
    <w:rsid w:val="006237AF"/>
    <w:rsid w:val="0062733D"/>
    <w:rsid w:val="0062750D"/>
    <w:rsid w:val="00630378"/>
    <w:rsid w:val="006312C9"/>
    <w:rsid w:val="00633778"/>
    <w:rsid w:val="006345AE"/>
    <w:rsid w:val="00635707"/>
    <w:rsid w:val="0063697B"/>
    <w:rsid w:val="0064331C"/>
    <w:rsid w:val="0064408B"/>
    <w:rsid w:val="0064602E"/>
    <w:rsid w:val="00647985"/>
    <w:rsid w:val="00655008"/>
    <w:rsid w:val="0065721B"/>
    <w:rsid w:val="00661B11"/>
    <w:rsid w:val="0067084D"/>
    <w:rsid w:val="00671D57"/>
    <w:rsid w:val="00671F24"/>
    <w:rsid w:val="00676920"/>
    <w:rsid w:val="00677DB4"/>
    <w:rsid w:val="006811E1"/>
    <w:rsid w:val="0068240F"/>
    <w:rsid w:val="006836C9"/>
    <w:rsid w:val="0068578B"/>
    <w:rsid w:val="00687182"/>
    <w:rsid w:val="00692086"/>
    <w:rsid w:val="00693BDE"/>
    <w:rsid w:val="0069789D"/>
    <w:rsid w:val="006A08F9"/>
    <w:rsid w:val="006A2672"/>
    <w:rsid w:val="006A3EC0"/>
    <w:rsid w:val="006B0307"/>
    <w:rsid w:val="006B6DE6"/>
    <w:rsid w:val="006C2172"/>
    <w:rsid w:val="006C592D"/>
    <w:rsid w:val="006D13E2"/>
    <w:rsid w:val="006E3FEE"/>
    <w:rsid w:val="006E658A"/>
    <w:rsid w:val="006E6DD7"/>
    <w:rsid w:val="006F0BA9"/>
    <w:rsid w:val="006F14A8"/>
    <w:rsid w:val="006F4CA2"/>
    <w:rsid w:val="00704714"/>
    <w:rsid w:val="00705B90"/>
    <w:rsid w:val="00711AFA"/>
    <w:rsid w:val="00712439"/>
    <w:rsid w:val="00713EFD"/>
    <w:rsid w:val="00713F88"/>
    <w:rsid w:val="007154E1"/>
    <w:rsid w:val="00716088"/>
    <w:rsid w:val="00716252"/>
    <w:rsid w:val="00717B4B"/>
    <w:rsid w:val="00721213"/>
    <w:rsid w:val="00721FEB"/>
    <w:rsid w:val="00723481"/>
    <w:rsid w:val="00730ED6"/>
    <w:rsid w:val="00740583"/>
    <w:rsid w:val="007425F4"/>
    <w:rsid w:val="00743A63"/>
    <w:rsid w:val="0074528F"/>
    <w:rsid w:val="00746E08"/>
    <w:rsid w:val="00756A3F"/>
    <w:rsid w:val="00766C73"/>
    <w:rsid w:val="00767117"/>
    <w:rsid w:val="007706FF"/>
    <w:rsid w:val="007723F3"/>
    <w:rsid w:val="00777409"/>
    <w:rsid w:val="0078464E"/>
    <w:rsid w:val="00787200"/>
    <w:rsid w:val="00790D74"/>
    <w:rsid w:val="007958A7"/>
    <w:rsid w:val="007A1472"/>
    <w:rsid w:val="007A52A1"/>
    <w:rsid w:val="007A7ED9"/>
    <w:rsid w:val="007B4594"/>
    <w:rsid w:val="007B48DA"/>
    <w:rsid w:val="007B6B59"/>
    <w:rsid w:val="007C0719"/>
    <w:rsid w:val="007D0A55"/>
    <w:rsid w:val="007D0D8D"/>
    <w:rsid w:val="007D12C8"/>
    <w:rsid w:val="007D1B9C"/>
    <w:rsid w:val="007D721A"/>
    <w:rsid w:val="007E40DD"/>
    <w:rsid w:val="007E41CA"/>
    <w:rsid w:val="007E5917"/>
    <w:rsid w:val="007E701D"/>
    <w:rsid w:val="007E72E3"/>
    <w:rsid w:val="007F2CFC"/>
    <w:rsid w:val="0080141B"/>
    <w:rsid w:val="00803B6A"/>
    <w:rsid w:val="00804139"/>
    <w:rsid w:val="008118DE"/>
    <w:rsid w:val="00817E9B"/>
    <w:rsid w:val="008248F6"/>
    <w:rsid w:val="00831F58"/>
    <w:rsid w:val="008332D8"/>
    <w:rsid w:val="0083574F"/>
    <w:rsid w:val="00851031"/>
    <w:rsid w:val="00851F36"/>
    <w:rsid w:val="008527E7"/>
    <w:rsid w:val="00854F4A"/>
    <w:rsid w:val="00860893"/>
    <w:rsid w:val="008613EC"/>
    <w:rsid w:val="008732C6"/>
    <w:rsid w:val="00873E09"/>
    <w:rsid w:val="008756CF"/>
    <w:rsid w:val="008760D0"/>
    <w:rsid w:val="0087614F"/>
    <w:rsid w:val="00876F3B"/>
    <w:rsid w:val="00877182"/>
    <w:rsid w:val="00883F28"/>
    <w:rsid w:val="00885083"/>
    <w:rsid w:val="00892430"/>
    <w:rsid w:val="0089358E"/>
    <w:rsid w:val="008957AD"/>
    <w:rsid w:val="00897DB3"/>
    <w:rsid w:val="008A04D5"/>
    <w:rsid w:val="008A0A6F"/>
    <w:rsid w:val="008A0CC8"/>
    <w:rsid w:val="008A127E"/>
    <w:rsid w:val="008A4DB7"/>
    <w:rsid w:val="008A715E"/>
    <w:rsid w:val="008B73A4"/>
    <w:rsid w:val="008C0E26"/>
    <w:rsid w:val="008C10B7"/>
    <w:rsid w:val="008C1CFA"/>
    <w:rsid w:val="008C62E8"/>
    <w:rsid w:val="008D159A"/>
    <w:rsid w:val="008D441C"/>
    <w:rsid w:val="008D530D"/>
    <w:rsid w:val="008D5F44"/>
    <w:rsid w:val="008E027B"/>
    <w:rsid w:val="008E188D"/>
    <w:rsid w:val="008E32AF"/>
    <w:rsid w:val="008E341B"/>
    <w:rsid w:val="008E3B4D"/>
    <w:rsid w:val="009105AF"/>
    <w:rsid w:val="00912C60"/>
    <w:rsid w:val="00916F48"/>
    <w:rsid w:val="00922261"/>
    <w:rsid w:val="00922A1E"/>
    <w:rsid w:val="009231FE"/>
    <w:rsid w:val="00932110"/>
    <w:rsid w:val="0093558F"/>
    <w:rsid w:val="00936925"/>
    <w:rsid w:val="009417B4"/>
    <w:rsid w:val="00944B44"/>
    <w:rsid w:val="00945872"/>
    <w:rsid w:val="0094754D"/>
    <w:rsid w:val="00947683"/>
    <w:rsid w:val="0095132B"/>
    <w:rsid w:val="00951A58"/>
    <w:rsid w:val="00951A97"/>
    <w:rsid w:val="00953D04"/>
    <w:rsid w:val="00955D8B"/>
    <w:rsid w:val="009566D1"/>
    <w:rsid w:val="00956A87"/>
    <w:rsid w:val="00960DE5"/>
    <w:rsid w:val="0096181B"/>
    <w:rsid w:val="0096363C"/>
    <w:rsid w:val="00963748"/>
    <w:rsid w:val="00965E26"/>
    <w:rsid w:val="009663B9"/>
    <w:rsid w:val="00971B4F"/>
    <w:rsid w:val="009759D8"/>
    <w:rsid w:val="00980AFD"/>
    <w:rsid w:val="00980DBF"/>
    <w:rsid w:val="0099128B"/>
    <w:rsid w:val="009923C5"/>
    <w:rsid w:val="00995288"/>
    <w:rsid w:val="0099574E"/>
    <w:rsid w:val="009A364C"/>
    <w:rsid w:val="009A3705"/>
    <w:rsid w:val="009A5F8B"/>
    <w:rsid w:val="009A6A44"/>
    <w:rsid w:val="009A753D"/>
    <w:rsid w:val="009A75A1"/>
    <w:rsid w:val="009B0F02"/>
    <w:rsid w:val="009B4C63"/>
    <w:rsid w:val="009B4E2D"/>
    <w:rsid w:val="009B7C70"/>
    <w:rsid w:val="009B7F56"/>
    <w:rsid w:val="009C096E"/>
    <w:rsid w:val="009C0E76"/>
    <w:rsid w:val="009C3F2E"/>
    <w:rsid w:val="009D4F7C"/>
    <w:rsid w:val="009E580C"/>
    <w:rsid w:val="009F1084"/>
    <w:rsid w:val="009F1FFF"/>
    <w:rsid w:val="009F2DDE"/>
    <w:rsid w:val="009F5557"/>
    <w:rsid w:val="00A0054B"/>
    <w:rsid w:val="00A03954"/>
    <w:rsid w:val="00A068F5"/>
    <w:rsid w:val="00A125BB"/>
    <w:rsid w:val="00A21E14"/>
    <w:rsid w:val="00A23590"/>
    <w:rsid w:val="00A23C61"/>
    <w:rsid w:val="00A27BA2"/>
    <w:rsid w:val="00A30540"/>
    <w:rsid w:val="00A42F53"/>
    <w:rsid w:val="00A43061"/>
    <w:rsid w:val="00A4606B"/>
    <w:rsid w:val="00A50F99"/>
    <w:rsid w:val="00A5758B"/>
    <w:rsid w:val="00A6025B"/>
    <w:rsid w:val="00A678CB"/>
    <w:rsid w:val="00A70D3C"/>
    <w:rsid w:val="00A761B4"/>
    <w:rsid w:val="00A77B75"/>
    <w:rsid w:val="00A808D3"/>
    <w:rsid w:val="00A80F3B"/>
    <w:rsid w:val="00A82EC0"/>
    <w:rsid w:val="00A83F25"/>
    <w:rsid w:val="00A87281"/>
    <w:rsid w:val="00A91486"/>
    <w:rsid w:val="00A9333E"/>
    <w:rsid w:val="00A94A9C"/>
    <w:rsid w:val="00A94ED6"/>
    <w:rsid w:val="00AA139F"/>
    <w:rsid w:val="00AA3116"/>
    <w:rsid w:val="00AA5379"/>
    <w:rsid w:val="00AB3CC8"/>
    <w:rsid w:val="00AB45B6"/>
    <w:rsid w:val="00AB47FF"/>
    <w:rsid w:val="00AB64CB"/>
    <w:rsid w:val="00AC4990"/>
    <w:rsid w:val="00AC683C"/>
    <w:rsid w:val="00AC6BCB"/>
    <w:rsid w:val="00AD060A"/>
    <w:rsid w:val="00AD22BA"/>
    <w:rsid w:val="00AD3018"/>
    <w:rsid w:val="00AD741F"/>
    <w:rsid w:val="00AE1D33"/>
    <w:rsid w:val="00AE33B0"/>
    <w:rsid w:val="00AF0E24"/>
    <w:rsid w:val="00AF1D9B"/>
    <w:rsid w:val="00AF1F4F"/>
    <w:rsid w:val="00B0182E"/>
    <w:rsid w:val="00B0369E"/>
    <w:rsid w:val="00B0633E"/>
    <w:rsid w:val="00B14389"/>
    <w:rsid w:val="00B23267"/>
    <w:rsid w:val="00B238C4"/>
    <w:rsid w:val="00B24B55"/>
    <w:rsid w:val="00B27F44"/>
    <w:rsid w:val="00B30F3F"/>
    <w:rsid w:val="00B314B8"/>
    <w:rsid w:val="00B376A2"/>
    <w:rsid w:val="00B47615"/>
    <w:rsid w:val="00B62C7B"/>
    <w:rsid w:val="00B651ED"/>
    <w:rsid w:val="00B654FB"/>
    <w:rsid w:val="00B70A5B"/>
    <w:rsid w:val="00B72EC0"/>
    <w:rsid w:val="00B77167"/>
    <w:rsid w:val="00B85D9F"/>
    <w:rsid w:val="00B863D3"/>
    <w:rsid w:val="00B92528"/>
    <w:rsid w:val="00B925DE"/>
    <w:rsid w:val="00B964B0"/>
    <w:rsid w:val="00B97314"/>
    <w:rsid w:val="00BA1CA2"/>
    <w:rsid w:val="00BA1D8B"/>
    <w:rsid w:val="00BA4A84"/>
    <w:rsid w:val="00BA4A94"/>
    <w:rsid w:val="00BA79D5"/>
    <w:rsid w:val="00BB3948"/>
    <w:rsid w:val="00BB448F"/>
    <w:rsid w:val="00BB6885"/>
    <w:rsid w:val="00BB7D56"/>
    <w:rsid w:val="00BD6EAC"/>
    <w:rsid w:val="00BE07C4"/>
    <w:rsid w:val="00BE1970"/>
    <w:rsid w:val="00BE3C68"/>
    <w:rsid w:val="00BE621D"/>
    <w:rsid w:val="00BF1181"/>
    <w:rsid w:val="00BF23A2"/>
    <w:rsid w:val="00BF249D"/>
    <w:rsid w:val="00BF2681"/>
    <w:rsid w:val="00BF290F"/>
    <w:rsid w:val="00BF3336"/>
    <w:rsid w:val="00BF4B26"/>
    <w:rsid w:val="00BF656E"/>
    <w:rsid w:val="00C00417"/>
    <w:rsid w:val="00C008ED"/>
    <w:rsid w:val="00C0133F"/>
    <w:rsid w:val="00C0229D"/>
    <w:rsid w:val="00C079FD"/>
    <w:rsid w:val="00C1023C"/>
    <w:rsid w:val="00C14460"/>
    <w:rsid w:val="00C21FDE"/>
    <w:rsid w:val="00C2352E"/>
    <w:rsid w:val="00C27793"/>
    <w:rsid w:val="00C300C9"/>
    <w:rsid w:val="00C3419F"/>
    <w:rsid w:val="00C34E43"/>
    <w:rsid w:val="00C37177"/>
    <w:rsid w:val="00C417E8"/>
    <w:rsid w:val="00C50E40"/>
    <w:rsid w:val="00C51067"/>
    <w:rsid w:val="00C6025E"/>
    <w:rsid w:val="00C6064D"/>
    <w:rsid w:val="00C62A16"/>
    <w:rsid w:val="00C6698B"/>
    <w:rsid w:val="00C66D77"/>
    <w:rsid w:val="00C70DBD"/>
    <w:rsid w:val="00C731CA"/>
    <w:rsid w:val="00C80057"/>
    <w:rsid w:val="00C816B2"/>
    <w:rsid w:val="00C869A4"/>
    <w:rsid w:val="00C946D5"/>
    <w:rsid w:val="00CA4DF8"/>
    <w:rsid w:val="00CA61C1"/>
    <w:rsid w:val="00CA6FF9"/>
    <w:rsid w:val="00CB427B"/>
    <w:rsid w:val="00CC3A6A"/>
    <w:rsid w:val="00CC6A95"/>
    <w:rsid w:val="00CD0E02"/>
    <w:rsid w:val="00CD2F6D"/>
    <w:rsid w:val="00CE78E9"/>
    <w:rsid w:val="00CF10AB"/>
    <w:rsid w:val="00CF148F"/>
    <w:rsid w:val="00CF1FDB"/>
    <w:rsid w:val="00CF3DA2"/>
    <w:rsid w:val="00CF5990"/>
    <w:rsid w:val="00CF5F42"/>
    <w:rsid w:val="00D00EC6"/>
    <w:rsid w:val="00D1045B"/>
    <w:rsid w:val="00D15393"/>
    <w:rsid w:val="00D16FDD"/>
    <w:rsid w:val="00D20C18"/>
    <w:rsid w:val="00D33676"/>
    <w:rsid w:val="00D37181"/>
    <w:rsid w:val="00D401EB"/>
    <w:rsid w:val="00D40212"/>
    <w:rsid w:val="00D43090"/>
    <w:rsid w:val="00D43C26"/>
    <w:rsid w:val="00D44FF2"/>
    <w:rsid w:val="00D477A3"/>
    <w:rsid w:val="00D479C7"/>
    <w:rsid w:val="00D55967"/>
    <w:rsid w:val="00D71F1F"/>
    <w:rsid w:val="00D74EB9"/>
    <w:rsid w:val="00D762AB"/>
    <w:rsid w:val="00D77DBA"/>
    <w:rsid w:val="00D81248"/>
    <w:rsid w:val="00D9228B"/>
    <w:rsid w:val="00D9267A"/>
    <w:rsid w:val="00D943C6"/>
    <w:rsid w:val="00DA0FC3"/>
    <w:rsid w:val="00DA250C"/>
    <w:rsid w:val="00DA30C5"/>
    <w:rsid w:val="00DA3CAB"/>
    <w:rsid w:val="00DA4F7D"/>
    <w:rsid w:val="00DB23D7"/>
    <w:rsid w:val="00DB3AA1"/>
    <w:rsid w:val="00DB7E2E"/>
    <w:rsid w:val="00DC3870"/>
    <w:rsid w:val="00DC4271"/>
    <w:rsid w:val="00DD0923"/>
    <w:rsid w:val="00DD0CCB"/>
    <w:rsid w:val="00DD49FA"/>
    <w:rsid w:val="00DD7906"/>
    <w:rsid w:val="00DE1F31"/>
    <w:rsid w:val="00DF363D"/>
    <w:rsid w:val="00DF5EDF"/>
    <w:rsid w:val="00DF62A5"/>
    <w:rsid w:val="00DF6A3F"/>
    <w:rsid w:val="00E01D8B"/>
    <w:rsid w:val="00E0320F"/>
    <w:rsid w:val="00E032E8"/>
    <w:rsid w:val="00E051BD"/>
    <w:rsid w:val="00E05AE0"/>
    <w:rsid w:val="00E067E6"/>
    <w:rsid w:val="00E06EA6"/>
    <w:rsid w:val="00E11B42"/>
    <w:rsid w:val="00E12E62"/>
    <w:rsid w:val="00E15CB8"/>
    <w:rsid w:val="00E21081"/>
    <w:rsid w:val="00E2395C"/>
    <w:rsid w:val="00E305A6"/>
    <w:rsid w:val="00E33B7A"/>
    <w:rsid w:val="00E345BE"/>
    <w:rsid w:val="00E42EF5"/>
    <w:rsid w:val="00E444B3"/>
    <w:rsid w:val="00E453AB"/>
    <w:rsid w:val="00E5239D"/>
    <w:rsid w:val="00E53BE3"/>
    <w:rsid w:val="00E54DCD"/>
    <w:rsid w:val="00E5634F"/>
    <w:rsid w:val="00E6026C"/>
    <w:rsid w:val="00E620E0"/>
    <w:rsid w:val="00E64062"/>
    <w:rsid w:val="00E65BC4"/>
    <w:rsid w:val="00E74BEE"/>
    <w:rsid w:val="00E84CF6"/>
    <w:rsid w:val="00E87320"/>
    <w:rsid w:val="00E90144"/>
    <w:rsid w:val="00E9150C"/>
    <w:rsid w:val="00E9454E"/>
    <w:rsid w:val="00E95FD6"/>
    <w:rsid w:val="00E96914"/>
    <w:rsid w:val="00EA0D44"/>
    <w:rsid w:val="00EA3560"/>
    <w:rsid w:val="00EB2CEB"/>
    <w:rsid w:val="00EC076C"/>
    <w:rsid w:val="00EC095C"/>
    <w:rsid w:val="00EC3867"/>
    <w:rsid w:val="00EC636E"/>
    <w:rsid w:val="00ED029D"/>
    <w:rsid w:val="00ED2E47"/>
    <w:rsid w:val="00EE2FA7"/>
    <w:rsid w:val="00EE3A50"/>
    <w:rsid w:val="00EE5754"/>
    <w:rsid w:val="00EE57AA"/>
    <w:rsid w:val="00EE74F6"/>
    <w:rsid w:val="00EF1B1F"/>
    <w:rsid w:val="00EF2EE1"/>
    <w:rsid w:val="00EF7D68"/>
    <w:rsid w:val="00F01AC4"/>
    <w:rsid w:val="00F02AD5"/>
    <w:rsid w:val="00F10555"/>
    <w:rsid w:val="00F1257A"/>
    <w:rsid w:val="00F174BE"/>
    <w:rsid w:val="00F17D77"/>
    <w:rsid w:val="00F22771"/>
    <w:rsid w:val="00F265F4"/>
    <w:rsid w:val="00F27262"/>
    <w:rsid w:val="00F32841"/>
    <w:rsid w:val="00F32A73"/>
    <w:rsid w:val="00F33574"/>
    <w:rsid w:val="00F44B44"/>
    <w:rsid w:val="00F47729"/>
    <w:rsid w:val="00F50078"/>
    <w:rsid w:val="00F503CD"/>
    <w:rsid w:val="00F53117"/>
    <w:rsid w:val="00F554D2"/>
    <w:rsid w:val="00F61B65"/>
    <w:rsid w:val="00F63BA2"/>
    <w:rsid w:val="00F70E5D"/>
    <w:rsid w:val="00F7166B"/>
    <w:rsid w:val="00F7261B"/>
    <w:rsid w:val="00F73E86"/>
    <w:rsid w:val="00F77B7C"/>
    <w:rsid w:val="00F83E70"/>
    <w:rsid w:val="00F848F7"/>
    <w:rsid w:val="00F84CC8"/>
    <w:rsid w:val="00F867B3"/>
    <w:rsid w:val="00F90A05"/>
    <w:rsid w:val="00FA0365"/>
    <w:rsid w:val="00FA0DCE"/>
    <w:rsid w:val="00FA1D33"/>
    <w:rsid w:val="00FA68D7"/>
    <w:rsid w:val="00FB14E3"/>
    <w:rsid w:val="00FB2887"/>
    <w:rsid w:val="00FB31C4"/>
    <w:rsid w:val="00FB4929"/>
    <w:rsid w:val="00FB5405"/>
    <w:rsid w:val="00FC0E74"/>
    <w:rsid w:val="00FC56A6"/>
    <w:rsid w:val="00FD11EE"/>
    <w:rsid w:val="00FD17E8"/>
    <w:rsid w:val="00FD2A51"/>
    <w:rsid w:val="00FD2B69"/>
    <w:rsid w:val="00FD7A77"/>
    <w:rsid w:val="00FE2CC0"/>
    <w:rsid w:val="00FE3BAE"/>
    <w:rsid w:val="00FE4670"/>
    <w:rsid w:val="00FE5AB5"/>
    <w:rsid w:val="00FF1251"/>
    <w:rsid w:val="00FF446B"/>
    <w:rsid w:val="00FF5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B448F"/>
  </w:style>
  <w:style w:type="character" w:styleId="a3">
    <w:name w:val="Hyperlink"/>
    <w:basedOn w:val="a0"/>
    <w:uiPriority w:val="99"/>
    <w:unhideWhenUsed/>
    <w:rsid w:val="00BB448F"/>
    <w:rPr>
      <w:color w:val="0000FF"/>
      <w:u w:val="single"/>
    </w:rPr>
  </w:style>
  <w:style w:type="paragraph" w:customStyle="1" w:styleId="s1">
    <w:name w:val="s_1"/>
    <w:basedOn w:val="a"/>
    <w:rsid w:val="00BB4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A5F8B"/>
    <w:pPr>
      <w:ind w:left="720"/>
      <w:contextualSpacing/>
    </w:pPr>
  </w:style>
  <w:style w:type="paragraph" w:styleId="a5">
    <w:name w:val="Balloon Text"/>
    <w:basedOn w:val="a"/>
    <w:link w:val="a6"/>
    <w:uiPriority w:val="99"/>
    <w:semiHidden/>
    <w:unhideWhenUsed/>
    <w:rsid w:val="005B5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56C9"/>
    <w:rPr>
      <w:rFonts w:ascii="Segoe UI" w:hAnsi="Segoe UI" w:cs="Segoe UI"/>
      <w:sz w:val="18"/>
      <w:szCs w:val="18"/>
    </w:rPr>
  </w:style>
  <w:style w:type="paragraph" w:styleId="HTML">
    <w:name w:val="HTML Preformatted"/>
    <w:basedOn w:val="a"/>
    <w:link w:val="HTML0"/>
    <w:uiPriority w:val="99"/>
    <w:semiHidden/>
    <w:unhideWhenUsed/>
    <w:rsid w:val="00D4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1EB"/>
    <w:rPr>
      <w:rFonts w:ascii="Courier New" w:eastAsia="Times New Roman" w:hAnsi="Courier New" w:cs="Courier New"/>
      <w:sz w:val="20"/>
      <w:szCs w:val="20"/>
      <w:lang w:eastAsia="ru-RU"/>
    </w:rPr>
  </w:style>
  <w:style w:type="table" w:styleId="a7">
    <w:name w:val="Table Grid"/>
    <w:basedOn w:val="a1"/>
    <w:uiPriority w:val="39"/>
    <w:unhideWhenUsed/>
    <w:rsid w:val="009C0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Typewriter"/>
    <w:uiPriority w:val="99"/>
    <w:semiHidden/>
    <w:unhideWhenUsed/>
    <w:rsid w:val="00D20C18"/>
    <w:rPr>
      <w:rFonts w:ascii="Courier New" w:eastAsia="Times New Roman" w:hAnsi="Courier New" w:cs="Courier New"/>
      <w:sz w:val="20"/>
      <w:szCs w:val="20"/>
    </w:rPr>
  </w:style>
  <w:style w:type="character" w:customStyle="1" w:styleId="result">
    <w:name w:val="result"/>
    <w:basedOn w:val="a0"/>
    <w:rsid w:val="001355F0"/>
  </w:style>
  <w:style w:type="character" w:customStyle="1" w:styleId="1">
    <w:name w:val="Упомянуть1"/>
    <w:basedOn w:val="a0"/>
    <w:uiPriority w:val="99"/>
    <w:semiHidden/>
    <w:unhideWhenUsed/>
    <w:rsid w:val="007D0D8D"/>
    <w:rPr>
      <w:color w:val="2B579A"/>
      <w:shd w:val="clear" w:color="auto" w:fill="E6E6E6"/>
    </w:rPr>
  </w:style>
  <w:style w:type="character" w:styleId="a8">
    <w:name w:val="Strong"/>
    <w:qFormat/>
    <w:rsid w:val="00D477A3"/>
    <w:rPr>
      <w:b/>
      <w:bCs/>
    </w:rPr>
  </w:style>
  <w:style w:type="character" w:customStyle="1" w:styleId="BodyTextIndent3Char">
    <w:name w:val="Body Text Indent 3 Char"/>
    <w:rsid w:val="008C1CFA"/>
    <w:rPr>
      <w:rFonts w:ascii="Calibri" w:hAnsi="Calibri" w:cs="Calibri"/>
      <w:sz w:val="16"/>
      <w:szCs w:val="16"/>
      <w:lang w:val="ru-RU" w:bidi="ar-SA"/>
    </w:rPr>
  </w:style>
  <w:style w:type="paragraph" w:customStyle="1" w:styleId="Default">
    <w:name w:val="Default"/>
    <w:rsid w:val="00BF1181"/>
    <w:pPr>
      <w:autoSpaceDE w:val="0"/>
      <w:autoSpaceDN w:val="0"/>
      <w:adjustRightInd w:val="0"/>
      <w:spacing w:after="0" w:line="240" w:lineRule="auto"/>
    </w:pPr>
    <w:rPr>
      <w:rFonts w:ascii="Courier New" w:hAnsi="Courier New" w:cs="Courier New"/>
      <w:color w:val="000000"/>
      <w:sz w:val="24"/>
      <w:szCs w:val="24"/>
    </w:rPr>
  </w:style>
  <w:style w:type="paragraph" w:styleId="a9">
    <w:name w:val="header"/>
    <w:basedOn w:val="a"/>
    <w:link w:val="aa"/>
    <w:uiPriority w:val="99"/>
    <w:unhideWhenUsed/>
    <w:rsid w:val="00790D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0D74"/>
  </w:style>
  <w:style w:type="paragraph" w:styleId="ab">
    <w:name w:val="footer"/>
    <w:basedOn w:val="a"/>
    <w:link w:val="ac"/>
    <w:uiPriority w:val="99"/>
    <w:unhideWhenUsed/>
    <w:rsid w:val="00790D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0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B448F"/>
  </w:style>
  <w:style w:type="character" w:styleId="a3">
    <w:name w:val="Hyperlink"/>
    <w:basedOn w:val="a0"/>
    <w:uiPriority w:val="99"/>
    <w:unhideWhenUsed/>
    <w:rsid w:val="00BB448F"/>
    <w:rPr>
      <w:color w:val="0000FF"/>
      <w:u w:val="single"/>
    </w:rPr>
  </w:style>
  <w:style w:type="paragraph" w:customStyle="1" w:styleId="s1">
    <w:name w:val="s_1"/>
    <w:basedOn w:val="a"/>
    <w:rsid w:val="00BB4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A5F8B"/>
    <w:pPr>
      <w:ind w:left="720"/>
      <w:contextualSpacing/>
    </w:pPr>
  </w:style>
  <w:style w:type="paragraph" w:styleId="a5">
    <w:name w:val="Balloon Text"/>
    <w:basedOn w:val="a"/>
    <w:link w:val="a6"/>
    <w:uiPriority w:val="99"/>
    <w:semiHidden/>
    <w:unhideWhenUsed/>
    <w:rsid w:val="005B5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56C9"/>
    <w:rPr>
      <w:rFonts w:ascii="Segoe UI" w:hAnsi="Segoe UI" w:cs="Segoe UI"/>
      <w:sz w:val="18"/>
      <w:szCs w:val="18"/>
    </w:rPr>
  </w:style>
  <w:style w:type="paragraph" w:styleId="HTML">
    <w:name w:val="HTML Preformatted"/>
    <w:basedOn w:val="a"/>
    <w:link w:val="HTML0"/>
    <w:uiPriority w:val="99"/>
    <w:semiHidden/>
    <w:unhideWhenUsed/>
    <w:rsid w:val="00D4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1EB"/>
    <w:rPr>
      <w:rFonts w:ascii="Courier New" w:eastAsia="Times New Roman" w:hAnsi="Courier New" w:cs="Courier New"/>
      <w:sz w:val="20"/>
      <w:szCs w:val="20"/>
      <w:lang w:eastAsia="ru-RU"/>
    </w:rPr>
  </w:style>
  <w:style w:type="table" w:styleId="a7">
    <w:name w:val="Table Grid"/>
    <w:basedOn w:val="a1"/>
    <w:uiPriority w:val="39"/>
    <w:unhideWhenUsed/>
    <w:rsid w:val="009C0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Typewriter"/>
    <w:uiPriority w:val="99"/>
    <w:semiHidden/>
    <w:unhideWhenUsed/>
    <w:rsid w:val="00D20C18"/>
    <w:rPr>
      <w:rFonts w:ascii="Courier New" w:eastAsia="Times New Roman" w:hAnsi="Courier New" w:cs="Courier New"/>
      <w:sz w:val="20"/>
      <w:szCs w:val="20"/>
    </w:rPr>
  </w:style>
  <w:style w:type="character" w:customStyle="1" w:styleId="result">
    <w:name w:val="result"/>
    <w:basedOn w:val="a0"/>
    <w:rsid w:val="001355F0"/>
  </w:style>
  <w:style w:type="character" w:customStyle="1" w:styleId="1">
    <w:name w:val="Упомянуть1"/>
    <w:basedOn w:val="a0"/>
    <w:uiPriority w:val="99"/>
    <w:semiHidden/>
    <w:unhideWhenUsed/>
    <w:rsid w:val="007D0D8D"/>
    <w:rPr>
      <w:color w:val="2B579A"/>
      <w:shd w:val="clear" w:color="auto" w:fill="E6E6E6"/>
    </w:rPr>
  </w:style>
  <w:style w:type="character" w:styleId="a8">
    <w:name w:val="Strong"/>
    <w:qFormat/>
    <w:rsid w:val="00D477A3"/>
    <w:rPr>
      <w:b/>
      <w:bCs/>
    </w:rPr>
  </w:style>
  <w:style w:type="character" w:customStyle="1" w:styleId="BodyTextIndent3Char">
    <w:name w:val="Body Text Indent 3 Char"/>
    <w:rsid w:val="008C1CFA"/>
    <w:rPr>
      <w:rFonts w:ascii="Calibri" w:hAnsi="Calibri" w:cs="Calibri"/>
      <w:sz w:val="16"/>
      <w:szCs w:val="16"/>
      <w:lang w:val="ru-RU" w:bidi="ar-SA"/>
    </w:rPr>
  </w:style>
  <w:style w:type="paragraph" w:customStyle="1" w:styleId="Default">
    <w:name w:val="Default"/>
    <w:rsid w:val="00BF1181"/>
    <w:pPr>
      <w:autoSpaceDE w:val="0"/>
      <w:autoSpaceDN w:val="0"/>
      <w:adjustRightInd w:val="0"/>
      <w:spacing w:after="0" w:line="240" w:lineRule="auto"/>
    </w:pPr>
    <w:rPr>
      <w:rFonts w:ascii="Courier New" w:hAnsi="Courier New" w:cs="Courier New"/>
      <w:color w:val="000000"/>
      <w:sz w:val="24"/>
      <w:szCs w:val="24"/>
    </w:rPr>
  </w:style>
  <w:style w:type="paragraph" w:styleId="a9">
    <w:name w:val="header"/>
    <w:basedOn w:val="a"/>
    <w:link w:val="aa"/>
    <w:uiPriority w:val="99"/>
    <w:unhideWhenUsed/>
    <w:rsid w:val="00790D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0D74"/>
  </w:style>
  <w:style w:type="paragraph" w:styleId="ab">
    <w:name w:val="footer"/>
    <w:basedOn w:val="a"/>
    <w:link w:val="ac"/>
    <w:uiPriority w:val="99"/>
    <w:unhideWhenUsed/>
    <w:rsid w:val="00790D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8231">
      <w:bodyDiv w:val="1"/>
      <w:marLeft w:val="0"/>
      <w:marRight w:val="0"/>
      <w:marTop w:val="0"/>
      <w:marBottom w:val="0"/>
      <w:divBdr>
        <w:top w:val="none" w:sz="0" w:space="0" w:color="auto"/>
        <w:left w:val="none" w:sz="0" w:space="0" w:color="auto"/>
        <w:bottom w:val="none" w:sz="0" w:space="0" w:color="auto"/>
        <w:right w:val="none" w:sz="0" w:space="0" w:color="auto"/>
      </w:divBdr>
    </w:div>
    <w:div w:id="223031944">
      <w:bodyDiv w:val="1"/>
      <w:marLeft w:val="0"/>
      <w:marRight w:val="0"/>
      <w:marTop w:val="0"/>
      <w:marBottom w:val="0"/>
      <w:divBdr>
        <w:top w:val="none" w:sz="0" w:space="0" w:color="auto"/>
        <w:left w:val="none" w:sz="0" w:space="0" w:color="auto"/>
        <w:bottom w:val="none" w:sz="0" w:space="0" w:color="auto"/>
        <w:right w:val="none" w:sz="0" w:space="0" w:color="auto"/>
      </w:divBdr>
    </w:div>
    <w:div w:id="229464403">
      <w:bodyDiv w:val="1"/>
      <w:marLeft w:val="0"/>
      <w:marRight w:val="0"/>
      <w:marTop w:val="0"/>
      <w:marBottom w:val="0"/>
      <w:divBdr>
        <w:top w:val="none" w:sz="0" w:space="0" w:color="auto"/>
        <w:left w:val="none" w:sz="0" w:space="0" w:color="auto"/>
        <w:bottom w:val="none" w:sz="0" w:space="0" w:color="auto"/>
        <w:right w:val="none" w:sz="0" w:space="0" w:color="auto"/>
      </w:divBdr>
    </w:div>
    <w:div w:id="335692847">
      <w:bodyDiv w:val="1"/>
      <w:marLeft w:val="0"/>
      <w:marRight w:val="0"/>
      <w:marTop w:val="0"/>
      <w:marBottom w:val="0"/>
      <w:divBdr>
        <w:top w:val="none" w:sz="0" w:space="0" w:color="auto"/>
        <w:left w:val="none" w:sz="0" w:space="0" w:color="auto"/>
        <w:bottom w:val="none" w:sz="0" w:space="0" w:color="auto"/>
        <w:right w:val="none" w:sz="0" w:space="0" w:color="auto"/>
      </w:divBdr>
    </w:div>
    <w:div w:id="701903491">
      <w:bodyDiv w:val="1"/>
      <w:marLeft w:val="0"/>
      <w:marRight w:val="0"/>
      <w:marTop w:val="0"/>
      <w:marBottom w:val="0"/>
      <w:divBdr>
        <w:top w:val="none" w:sz="0" w:space="0" w:color="auto"/>
        <w:left w:val="none" w:sz="0" w:space="0" w:color="auto"/>
        <w:bottom w:val="none" w:sz="0" w:space="0" w:color="auto"/>
        <w:right w:val="none" w:sz="0" w:space="0" w:color="auto"/>
      </w:divBdr>
      <w:divsChild>
        <w:div w:id="96213845">
          <w:marLeft w:val="0"/>
          <w:marRight w:val="0"/>
          <w:marTop w:val="0"/>
          <w:marBottom w:val="0"/>
          <w:divBdr>
            <w:top w:val="none" w:sz="0" w:space="0" w:color="auto"/>
            <w:left w:val="none" w:sz="0" w:space="0" w:color="auto"/>
            <w:bottom w:val="none" w:sz="0" w:space="0" w:color="auto"/>
            <w:right w:val="none" w:sz="0" w:space="0" w:color="auto"/>
          </w:divBdr>
        </w:div>
        <w:div w:id="296692649">
          <w:marLeft w:val="0"/>
          <w:marRight w:val="0"/>
          <w:marTop w:val="0"/>
          <w:marBottom w:val="0"/>
          <w:divBdr>
            <w:top w:val="none" w:sz="0" w:space="0" w:color="auto"/>
            <w:left w:val="none" w:sz="0" w:space="0" w:color="auto"/>
            <w:bottom w:val="none" w:sz="0" w:space="0" w:color="auto"/>
            <w:right w:val="none" w:sz="0" w:space="0" w:color="auto"/>
          </w:divBdr>
        </w:div>
        <w:div w:id="328681193">
          <w:marLeft w:val="0"/>
          <w:marRight w:val="0"/>
          <w:marTop w:val="0"/>
          <w:marBottom w:val="0"/>
          <w:divBdr>
            <w:top w:val="none" w:sz="0" w:space="0" w:color="auto"/>
            <w:left w:val="none" w:sz="0" w:space="0" w:color="auto"/>
            <w:bottom w:val="none" w:sz="0" w:space="0" w:color="auto"/>
            <w:right w:val="none" w:sz="0" w:space="0" w:color="auto"/>
          </w:divBdr>
        </w:div>
        <w:div w:id="572470263">
          <w:marLeft w:val="0"/>
          <w:marRight w:val="0"/>
          <w:marTop w:val="0"/>
          <w:marBottom w:val="0"/>
          <w:divBdr>
            <w:top w:val="none" w:sz="0" w:space="0" w:color="auto"/>
            <w:left w:val="none" w:sz="0" w:space="0" w:color="auto"/>
            <w:bottom w:val="none" w:sz="0" w:space="0" w:color="auto"/>
            <w:right w:val="none" w:sz="0" w:space="0" w:color="auto"/>
          </w:divBdr>
        </w:div>
        <w:div w:id="816606912">
          <w:marLeft w:val="0"/>
          <w:marRight w:val="0"/>
          <w:marTop w:val="0"/>
          <w:marBottom w:val="0"/>
          <w:divBdr>
            <w:top w:val="none" w:sz="0" w:space="0" w:color="auto"/>
            <w:left w:val="none" w:sz="0" w:space="0" w:color="auto"/>
            <w:bottom w:val="none" w:sz="0" w:space="0" w:color="auto"/>
            <w:right w:val="none" w:sz="0" w:space="0" w:color="auto"/>
          </w:divBdr>
        </w:div>
        <w:div w:id="994139696">
          <w:marLeft w:val="0"/>
          <w:marRight w:val="0"/>
          <w:marTop w:val="0"/>
          <w:marBottom w:val="0"/>
          <w:divBdr>
            <w:top w:val="none" w:sz="0" w:space="0" w:color="auto"/>
            <w:left w:val="none" w:sz="0" w:space="0" w:color="auto"/>
            <w:bottom w:val="none" w:sz="0" w:space="0" w:color="auto"/>
            <w:right w:val="none" w:sz="0" w:space="0" w:color="auto"/>
          </w:divBdr>
        </w:div>
        <w:div w:id="1217665662">
          <w:marLeft w:val="0"/>
          <w:marRight w:val="0"/>
          <w:marTop w:val="0"/>
          <w:marBottom w:val="0"/>
          <w:divBdr>
            <w:top w:val="none" w:sz="0" w:space="0" w:color="auto"/>
            <w:left w:val="none" w:sz="0" w:space="0" w:color="auto"/>
            <w:bottom w:val="none" w:sz="0" w:space="0" w:color="auto"/>
            <w:right w:val="none" w:sz="0" w:space="0" w:color="auto"/>
          </w:divBdr>
        </w:div>
        <w:div w:id="1343318796">
          <w:marLeft w:val="0"/>
          <w:marRight w:val="0"/>
          <w:marTop w:val="0"/>
          <w:marBottom w:val="0"/>
          <w:divBdr>
            <w:top w:val="none" w:sz="0" w:space="0" w:color="auto"/>
            <w:left w:val="none" w:sz="0" w:space="0" w:color="auto"/>
            <w:bottom w:val="none" w:sz="0" w:space="0" w:color="auto"/>
            <w:right w:val="none" w:sz="0" w:space="0" w:color="auto"/>
          </w:divBdr>
        </w:div>
        <w:div w:id="1519654550">
          <w:marLeft w:val="0"/>
          <w:marRight w:val="0"/>
          <w:marTop w:val="0"/>
          <w:marBottom w:val="0"/>
          <w:divBdr>
            <w:top w:val="none" w:sz="0" w:space="0" w:color="auto"/>
            <w:left w:val="none" w:sz="0" w:space="0" w:color="auto"/>
            <w:bottom w:val="none" w:sz="0" w:space="0" w:color="auto"/>
            <w:right w:val="none" w:sz="0" w:space="0" w:color="auto"/>
          </w:divBdr>
        </w:div>
        <w:div w:id="1576622588">
          <w:marLeft w:val="0"/>
          <w:marRight w:val="0"/>
          <w:marTop w:val="0"/>
          <w:marBottom w:val="0"/>
          <w:divBdr>
            <w:top w:val="none" w:sz="0" w:space="0" w:color="auto"/>
            <w:left w:val="none" w:sz="0" w:space="0" w:color="auto"/>
            <w:bottom w:val="none" w:sz="0" w:space="0" w:color="auto"/>
            <w:right w:val="none" w:sz="0" w:space="0" w:color="auto"/>
          </w:divBdr>
        </w:div>
        <w:div w:id="1658455676">
          <w:marLeft w:val="0"/>
          <w:marRight w:val="0"/>
          <w:marTop w:val="0"/>
          <w:marBottom w:val="0"/>
          <w:divBdr>
            <w:top w:val="none" w:sz="0" w:space="0" w:color="auto"/>
            <w:left w:val="none" w:sz="0" w:space="0" w:color="auto"/>
            <w:bottom w:val="none" w:sz="0" w:space="0" w:color="auto"/>
            <w:right w:val="none" w:sz="0" w:space="0" w:color="auto"/>
          </w:divBdr>
        </w:div>
        <w:div w:id="1973944722">
          <w:marLeft w:val="0"/>
          <w:marRight w:val="0"/>
          <w:marTop w:val="0"/>
          <w:marBottom w:val="0"/>
          <w:divBdr>
            <w:top w:val="none" w:sz="0" w:space="0" w:color="auto"/>
            <w:left w:val="none" w:sz="0" w:space="0" w:color="auto"/>
            <w:bottom w:val="none" w:sz="0" w:space="0" w:color="auto"/>
            <w:right w:val="none" w:sz="0" w:space="0" w:color="auto"/>
          </w:divBdr>
        </w:div>
        <w:div w:id="2000036974">
          <w:marLeft w:val="0"/>
          <w:marRight w:val="0"/>
          <w:marTop w:val="0"/>
          <w:marBottom w:val="0"/>
          <w:divBdr>
            <w:top w:val="none" w:sz="0" w:space="0" w:color="auto"/>
            <w:left w:val="none" w:sz="0" w:space="0" w:color="auto"/>
            <w:bottom w:val="none" w:sz="0" w:space="0" w:color="auto"/>
            <w:right w:val="none" w:sz="0" w:space="0" w:color="auto"/>
          </w:divBdr>
        </w:div>
      </w:divsChild>
    </w:div>
    <w:div w:id="738867412">
      <w:bodyDiv w:val="1"/>
      <w:marLeft w:val="0"/>
      <w:marRight w:val="0"/>
      <w:marTop w:val="0"/>
      <w:marBottom w:val="0"/>
      <w:divBdr>
        <w:top w:val="none" w:sz="0" w:space="0" w:color="auto"/>
        <w:left w:val="none" w:sz="0" w:space="0" w:color="auto"/>
        <w:bottom w:val="none" w:sz="0" w:space="0" w:color="auto"/>
        <w:right w:val="none" w:sz="0" w:space="0" w:color="auto"/>
      </w:divBdr>
      <w:divsChild>
        <w:div w:id="6753108">
          <w:marLeft w:val="0"/>
          <w:marRight w:val="0"/>
          <w:marTop w:val="0"/>
          <w:marBottom w:val="0"/>
          <w:divBdr>
            <w:top w:val="none" w:sz="0" w:space="0" w:color="auto"/>
            <w:left w:val="none" w:sz="0" w:space="0" w:color="auto"/>
            <w:bottom w:val="none" w:sz="0" w:space="0" w:color="auto"/>
            <w:right w:val="none" w:sz="0" w:space="0" w:color="auto"/>
          </w:divBdr>
        </w:div>
        <w:div w:id="33504908">
          <w:marLeft w:val="0"/>
          <w:marRight w:val="0"/>
          <w:marTop w:val="0"/>
          <w:marBottom w:val="0"/>
          <w:divBdr>
            <w:top w:val="none" w:sz="0" w:space="0" w:color="auto"/>
            <w:left w:val="none" w:sz="0" w:space="0" w:color="auto"/>
            <w:bottom w:val="none" w:sz="0" w:space="0" w:color="auto"/>
            <w:right w:val="none" w:sz="0" w:space="0" w:color="auto"/>
          </w:divBdr>
        </w:div>
        <w:div w:id="117647393">
          <w:marLeft w:val="0"/>
          <w:marRight w:val="0"/>
          <w:marTop w:val="0"/>
          <w:marBottom w:val="0"/>
          <w:divBdr>
            <w:top w:val="none" w:sz="0" w:space="0" w:color="auto"/>
            <w:left w:val="none" w:sz="0" w:space="0" w:color="auto"/>
            <w:bottom w:val="none" w:sz="0" w:space="0" w:color="auto"/>
            <w:right w:val="none" w:sz="0" w:space="0" w:color="auto"/>
          </w:divBdr>
        </w:div>
        <w:div w:id="185019785">
          <w:marLeft w:val="0"/>
          <w:marRight w:val="0"/>
          <w:marTop w:val="0"/>
          <w:marBottom w:val="0"/>
          <w:divBdr>
            <w:top w:val="none" w:sz="0" w:space="0" w:color="auto"/>
            <w:left w:val="none" w:sz="0" w:space="0" w:color="auto"/>
            <w:bottom w:val="none" w:sz="0" w:space="0" w:color="auto"/>
            <w:right w:val="none" w:sz="0" w:space="0" w:color="auto"/>
          </w:divBdr>
        </w:div>
        <w:div w:id="190799644">
          <w:marLeft w:val="0"/>
          <w:marRight w:val="0"/>
          <w:marTop w:val="0"/>
          <w:marBottom w:val="0"/>
          <w:divBdr>
            <w:top w:val="none" w:sz="0" w:space="0" w:color="auto"/>
            <w:left w:val="none" w:sz="0" w:space="0" w:color="auto"/>
            <w:bottom w:val="none" w:sz="0" w:space="0" w:color="auto"/>
            <w:right w:val="none" w:sz="0" w:space="0" w:color="auto"/>
          </w:divBdr>
        </w:div>
        <w:div w:id="336932089">
          <w:marLeft w:val="0"/>
          <w:marRight w:val="0"/>
          <w:marTop w:val="0"/>
          <w:marBottom w:val="0"/>
          <w:divBdr>
            <w:top w:val="none" w:sz="0" w:space="0" w:color="auto"/>
            <w:left w:val="none" w:sz="0" w:space="0" w:color="auto"/>
            <w:bottom w:val="none" w:sz="0" w:space="0" w:color="auto"/>
            <w:right w:val="none" w:sz="0" w:space="0" w:color="auto"/>
          </w:divBdr>
        </w:div>
        <w:div w:id="553002284">
          <w:marLeft w:val="0"/>
          <w:marRight w:val="0"/>
          <w:marTop w:val="0"/>
          <w:marBottom w:val="0"/>
          <w:divBdr>
            <w:top w:val="none" w:sz="0" w:space="0" w:color="auto"/>
            <w:left w:val="none" w:sz="0" w:space="0" w:color="auto"/>
            <w:bottom w:val="none" w:sz="0" w:space="0" w:color="auto"/>
            <w:right w:val="none" w:sz="0" w:space="0" w:color="auto"/>
          </w:divBdr>
        </w:div>
        <w:div w:id="1026832540">
          <w:marLeft w:val="0"/>
          <w:marRight w:val="0"/>
          <w:marTop w:val="0"/>
          <w:marBottom w:val="0"/>
          <w:divBdr>
            <w:top w:val="none" w:sz="0" w:space="0" w:color="auto"/>
            <w:left w:val="none" w:sz="0" w:space="0" w:color="auto"/>
            <w:bottom w:val="none" w:sz="0" w:space="0" w:color="auto"/>
            <w:right w:val="none" w:sz="0" w:space="0" w:color="auto"/>
          </w:divBdr>
        </w:div>
        <w:div w:id="1247151115">
          <w:marLeft w:val="0"/>
          <w:marRight w:val="0"/>
          <w:marTop w:val="0"/>
          <w:marBottom w:val="0"/>
          <w:divBdr>
            <w:top w:val="none" w:sz="0" w:space="0" w:color="auto"/>
            <w:left w:val="none" w:sz="0" w:space="0" w:color="auto"/>
            <w:bottom w:val="none" w:sz="0" w:space="0" w:color="auto"/>
            <w:right w:val="none" w:sz="0" w:space="0" w:color="auto"/>
          </w:divBdr>
          <w:divsChild>
            <w:div w:id="2121678104">
              <w:marLeft w:val="0"/>
              <w:marRight w:val="0"/>
              <w:marTop w:val="0"/>
              <w:marBottom w:val="0"/>
              <w:divBdr>
                <w:top w:val="none" w:sz="0" w:space="0" w:color="auto"/>
                <w:left w:val="none" w:sz="0" w:space="0" w:color="auto"/>
                <w:bottom w:val="none" w:sz="0" w:space="0" w:color="auto"/>
                <w:right w:val="none" w:sz="0" w:space="0" w:color="auto"/>
              </w:divBdr>
            </w:div>
          </w:divsChild>
        </w:div>
        <w:div w:id="1387071568">
          <w:marLeft w:val="0"/>
          <w:marRight w:val="0"/>
          <w:marTop w:val="0"/>
          <w:marBottom w:val="0"/>
          <w:divBdr>
            <w:top w:val="none" w:sz="0" w:space="0" w:color="auto"/>
            <w:left w:val="none" w:sz="0" w:space="0" w:color="auto"/>
            <w:bottom w:val="none" w:sz="0" w:space="0" w:color="auto"/>
            <w:right w:val="none" w:sz="0" w:space="0" w:color="auto"/>
          </w:divBdr>
        </w:div>
        <w:div w:id="1450590378">
          <w:marLeft w:val="0"/>
          <w:marRight w:val="0"/>
          <w:marTop w:val="0"/>
          <w:marBottom w:val="0"/>
          <w:divBdr>
            <w:top w:val="none" w:sz="0" w:space="0" w:color="auto"/>
            <w:left w:val="none" w:sz="0" w:space="0" w:color="auto"/>
            <w:bottom w:val="none" w:sz="0" w:space="0" w:color="auto"/>
            <w:right w:val="none" w:sz="0" w:space="0" w:color="auto"/>
          </w:divBdr>
        </w:div>
        <w:div w:id="1550722481">
          <w:marLeft w:val="0"/>
          <w:marRight w:val="0"/>
          <w:marTop w:val="0"/>
          <w:marBottom w:val="0"/>
          <w:divBdr>
            <w:top w:val="none" w:sz="0" w:space="0" w:color="auto"/>
            <w:left w:val="none" w:sz="0" w:space="0" w:color="auto"/>
            <w:bottom w:val="none" w:sz="0" w:space="0" w:color="auto"/>
            <w:right w:val="none" w:sz="0" w:space="0" w:color="auto"/>
          </w:divBdr>
        </w:div>
        <w:div w:id="1616868178">
          <w:marLeft w:val="0"/>
          <w:marRight w:val="0"/>
          <w:marTop w:val="0"/>
          <w:marBottom w:val="0"/>
          <w:divBdr>
            <w:top w:val="none" w:sz="0" w:space="0" w:color="auto"/>
            <w:left w:val="none" w:sz="0" w:space="0" w:color="auto"/>
            <w:bottom w:val="none" w:sz="0" w:space="0" w:color="auto"/>
            <w:right w:val="none" w:sz="0" w:space="0" w:color="auto"/>
          </w:divBdr>
        </w:div>
        <w:div w:id="1677154752">
          <w:marLeft w:val="0"/>
          <w:marRight w:val="0"/>
          <w:marTop w:val="0"/>
          <w:marBottom w:val="0"/>
          <w:divBdr>
            <w:top w:val="none" w:sz="0" w:space="0" w:color="auto"/>
            <w:left w:val="none" w:sz="0" w:space="0" w:color="auto"/>
            <w:bottom w:val="none" w:sz="0" w:space="0" w:color="auto"/>
            <w:right w:val="none" w:sz="0" w:space="0" w:color="auto"/>
          </w:divBdr>
        </w:div>
        <w:div w:id="1969162724">
          <w:marLeft w:val="0"/>
          <w:marRight w:val="0"/>
          <w:marTop w:val="0"/>
          <w:marBottom w:val="0"/>
          <w:divBdr>
            <w:top w:val="none" w:sz="0" w:space="0" w:color="auto"/>
            <w:left w:val="none" w:sz="0" w:space="0" w:color="auto"/>
            <w:bottom w:val="none" w:sz="0" w:space="0" w:color="auto"/>
            <w:right w:val="none" w:sz="0" w:space="0" w:color="auto"/>
          </w:divBdr>
          <w:divsChild>
            <w:div w:id="2073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2741">
      <w:bodyDiv w:val="1"/>
      <w:marLeft w:val="0"/>
      <w:marRight w:val="0"/>
      <w:marTop w:val="0"/>
      <w:marBottom w:val="0"/>
      <w:divBdr>
        <w:top w:val="none" w:sz="0" w:space="0" w:color="auto"/>
        <w:left w:val="none" w:sz="0" w:space="0" w:color="auto"/>
        <w:bottom w:val="none" w:sz="0" w:space="0" w:color="auto"/>
        <w:right w:val="none" w:sz="0" w:space="0" w:color="auto"/>
      </w:divBdr>
    </w:div>
    <w:div w:id="1035741060">
      <w:bodyDiv w:val="1"/>
      <w:marLeft w:val="0"/>
      <w:marRight w:val="0"/>
      <w:marTop w:val="0"/>
      <w:marBottom w:val="0"/>
      <w:divBdr>
        <w:top w:val="none" w:sz="0" w:space="0" w:color="auto"/>
        <w:left w:val="none" w:sz="0" w:space="0" w:color="auto"/>
        <w:bottom w:val="none" w:sz="0" w:space="0" w:color="auto"/>
        <w:right w:val="none" w:sz="0" w:space="0" w:color="auto"/>
      </w:divBdr>
    </w:div>
    <w:div w:id="1090926965">
      <w:bodyDiv w:val="1"/>
      <w:marLeft w:val="0"/>
      <w:marRight w:val="0"/>
      <w:marTop w:val="0"/>
      <w:marBottom w:val="0"/>
      <w:divBdr>
        <w:top w:val="none" w:sz="0" w:space="0" w:color="auto"/>
        <w:left w:val="none" w:sz="0" w:space="0" w:color="auto"/>
        <w:bottom w:val="none" w:sz="0" w:space="0" w:color="auto"/>
        <w:right w:val="none" w:sz="0" w:space="0" w:color="auto"/>
      </w:divBdr>
      <w:divsChild>
        <w:div w:id="334461652">
          <w:marLeft w:val="0"/>
          <w:marRight w:val="0"/>
          <w:marTop w:val="0"/>
          <w:marBottom w:val="0"/>
          <w:divBdr>
            <w:top w:val="none" w:sz="0" w:space="0" w:color="auto"/>
            <w:left w:val="none" w:sz="0" w:space="0" w:color="auto"/>
            <w:bottom w:val="none" w:sz="0" w:space="0" w:color="auto"/>
            <w:right w:val="none" w:sz="0" w:space="0" w:color="auto"/>
          </w:divBdr>
        </w:div>
        <w:div w:id="346637628">
          <w:marLeft w:val="0"/>
          <w:marRight w:val="0"/>
          <w:marTop w:val="0"/>
          <w:marBottom w:val="0"/>
          <w:divBdr>
            <w:top w:val="none" w:sz="0" w:space="0" w:color="auto"/>
            <w:left w:val="none" w:sz="0" w:space="0" w:color="auto"/>
            <w:bottom w:val="none" w:sz="0" w:space="0" w:color="auto"/>
            <w:right w:val="none" w:sz="0" w:space="0" w:color="auto"/>
          </w:divBdr>
        </w:div>
        <w:div w:id="466750821">
          <w:marLeft w:val="0"/>
          <w:marRight w:val="0"/>
          <w:marTop w:val="0"/>
          <w:marBottom w:val="0"/>
          <w:divBdr>
            <w:top w:val="none" w:sz="0" w:space="0" w:color="auto"/>
            <w:left w:val="none" w:sz="0" w:space="0" w:color="auto"/>
            <w:bottom w:val="none" w:sz="0" w:space="0" w:color="auto"/>
            <w:right w:val="none" w:sz="0" w:space="0" w:color="auto"/>
          </w:divBdr>
        </w:div>
        <w:div w:id="688604249">
          <w:marLeft w:val="0"/>
          <w:marRight w:val="0"/>
          <w:marTop w:val="0"/>
          <w:marBottom w:val="0"/>
          <w:divBdr>
            <w:top w:val="none" w:sz="0" w:space="0" w:color="auto"/>
            <w:left w:val="none" w:sz="0" w:space="0" w:color="auto"/>
            <w:bottom w:val="none" w:sz="0" w:space="0" w:color="auto"/>
            <w:right w:val="none" w:sz="0" w:space="0" w:color="auto"/>
          </w:divBdr>
        </w:div>
        <w:div w:id="699815854">
          <w:marLeft w:val="0"/>
          <w:marRight w:val="0"/>
          <w:marTop w:val="0"/>
          <w:marBottom w:val="0"/>
          <w:divBdr>
            <w:top w:val="none" w:sz="0" w:space="0" w:color="auto"/>
            <w:left w:val="none" w:sz="0" w:space="0" w:color="auto"/>
            <w:bottom w:val="none" w:sz="0" w:space="0" w:color="auto"/>
            <w:right w:val="none" w:sz="0" w:space="0" w:color="auto"/>
          </w:divBdr>
        </w:div>
        <w:div w:id="1094083857">
          <w:marLeft w:val="0"/>
          <w:marRight w:val="0"/>
          <w:marTop w:val="0"/>
          <w:marBottom w:val="0"/>
          <w:divBdr>
            <w:top w:val="none" w:sz="0" w:space="0" w:color="auto"/>
            <w:left w:val="none" w:sz="0" w:space="0" w:color="auto"/>
            <w:bottom w:val="none" w:sz="0" w:space="0" w:color="auto"/>
            <w:right w:val="none" w:sz="0" w:space="0" w:color="auto"/>
          </w:divBdr>
        </w:div>
        <w:div w:id="1380205471">
          <w:marLeft w:val="0"/>
          <w:marRight w:val="0"/>
          <w:marTop w:val="0"/>
          <w:marBottom w:val="0"/>
          <w:divBdr>
            <w:top w:val="none" w:sz="0" w:space="0" w:color="auto"/>
            <w:left w:val="none" w:sz="0" w:space="0" w:color="auto"/>
            <w:bottom w:val="none" w:sz="0" w:space="0" w:color="auto"/>
            <w:right w:val="none" w:sz="0" w:space="0" w:color="auto"/>
          </w:divBdr>
        </w:div>
        <w:div w:id="1446147648">
          <w:marLeft w:val="0"/>
          <w:marRight w:val="0"/>
          <w:marTop w:val="0"/>
          <w:marBottom w:val="0"/>
          <w:divBdr>
            <w:top w:val="none" w:sz="0" w:space="0" w:color="auto"/>
            <w:left w:val="none" w:sz="0" w:space="0" w:color="auto"/>
            <w:bottom w:val="none" w:sz="0" w:space="0" w:color="auto"/>
            <w:right w:val="none" w:sz="0" w:space="0" w:color="auto"/>
          </w:divBdr>
        </w:div>
        <w:div w:id="1502550478">
          <w:marLeft w:val="0"/>
          <w:marRight w:val="0"/>
          <w:marTop w:val="0"/>
          <w:marBottom w:val="0"/>
          <w:divBdr>
            <w:top w:val="none" w:sz="0" w:space="0" w:color="auto"/>
            <w:left w:val="none" w:sz="0" w:space="0" w:color="auto"/>
            <w:bottom w:val="none" w:sz="0" w:space="0" w:color="auto"/>
            <w:right w:val="none" w:sz="0" w:space="0" w:color="auto"/>
          </w:divBdr>
        </w:div>
        <w:div w:id="1719933675">
          <w:marLeft w:val="0"/>
          <w:marRight w:val="0"/>
          <w:marTop w:val="0"/>
          <w:marBottom w:val="0"/>
          <w:divBdr>
            <w:top w:val="none" w:sz="0" w:space="0" w:color="auto"/>
            <w:left w:val="none" w:sz="0" w:space="0" w:color="auto"/>
            <w:bottom w:val="none" w:sz="0" w:space="0" w:color="auto"/>
            <w:right w:val="none" w:sz="0" w:space="0" w:color="auto"/>
          </w:divBdr>
        </w:div>
        <w:div w:id="1774788193">
          <w:marLeft w:val="0"/>
          <w:marRight w:val="0"/>
          <w:marTop w:val="0"/>
          <w:marBottom w:val="0"/>
          <w:divBdr>
            <w:top w:val="none" w:sz="0" w:space="0" w:color="auto"/>
            <w:left w:val="none" w:sz="0" w:space="0" w:color="auto"/>
            <w:bottom w:val="none" w:sz="0" w:space="0" w:color="auto"/>
            <w:right w:val="none" w:sz="0" w:space="0" w:color="auto"/>
          </w:divBdr>
        </w:div>
        <w:div w:id="1928152541">
          <w:marLeft w:val="0"/>
          <w:marRight w:val="0"/>
          <w:marTop w:val="0"/>
          <w:marBottom w:val="0"/>
          <w:divBdr>
            <w:top w:val="none" w:sz="0" w:space="0" w:color="auto"/>
            <w:left w:val="none" w:sz="0" w:space="0" w:color="auto"/>
            <w:bottom w:val="none" w:sz="0" w:space="0" w:color="auto"/>
            <w:right w:val="none" w:sz="0" w:space="0" w:color="auto"/>
          </w:divBdr>
        </w:div>
        <w:div w:id="2094161081">
          <w:marLeft w:val="0"/>
          <w:marRight w:val="0"/>
          <w:marTop w:val="0"/>
          <w:marBottom w:val="0"/>
          <w:divBdr>
            <w:top w:val="none" w:sz="0" w:space="0" w:color="auto"/>
            <w:left w:val="none" w:sz="0" w:space="0" w:color="auto"/>
            <w:bottom w:val="none" w:sz="0" w:space="0" w:color="auto"/>
            <w:right w:val="none" w:sz="0" w:space="0" w:color="auto"/>
          </w:divBdr>
        </w:div>
      </w:divsChild>
    </w:div>
    <w:div w:id="1251430135">
      <w:bodyDiv w:val="1"/>
      <w:marLeft w:val="0"/>
      <w:marRight w:val="0"/>
      <w:marTop w:val="0"/>
      <w:marBottom w:val="0"/>
      <w:divBdr>
        <w:top w:val="none" w:sz="0" w:space="0" w:color="auto"/>
        <w:left w:val="none" w:sz="0" w:space="0" w:color="auto"/>
        <w:bottom w:val="none" w:sz="0" w:space="0" w:color="auto"/>
        <w:right w:val="none" w:sz="0" w:space="0" w:color="auto"/>
      </w:divBdr>
      <w:divsChild>
        <w:div w:id="5444071">
          <w:marLeft w:val="0"/>
          <w:marRight w:val="0"/>
          <w:marTop w:val="0"/>
          <w:marBottom w:val="0"/>
          <w:divBdr>
            <w:top w:val="none" w:sz="0" w:space="0" w:color="auto"/>
            <w:left w:val="none" w:sz="0" w:space="0" w:color="auto"/>
            <w:bottom w:val="none" w:sz="0" w:space="0" w:color="auto"/>
            <w:right w:val="none" w:sz="0" w:space="0" w:color="auto"/>
          </w:divBdr>
        </w:div>
        <w:div w:id="898055848">
          <w:marLeft w:val="0"/>
          <w:marRight w:val="0"/>
          <w:marTop w:val="0"/>
          <w:marBottom w:val="0"/>
          <w:divBdr>
            <w:top w:val="none" w:sz="0" w:space="0" w:color="auto"/>
            <w:left w:val="none" w:sz="0" w:space="0" w:color="auto"/>
            <w:bottom w:val="none" w:sz="0" w:space="0" w:color="auto"/>
            <w:right w:val="none" w:sz="0" w:space="0" w:color="auto"/>
          </w:divBdr>
        </w:div>
        <w:div w:id="975447069">
          <w:marLeft w:val="0"/>
          <w:marRight w:val="0"/>
          <w:marTop w:val="0"/>
          <w:marBottom w:val="0"/>
          <w:divBdr>
            <w:top w:val="none" w:sz="0" w:space="0" w:color="auto"/>
            <w:left w:val="none" w:sz="0" w:space="0" w:color="auto"/>
            <w:bottom w:val="none" w:sz="0" w:space="0" w:color="auto"/>
            <w:right w:val="none" w:sz="0" w:space="0" w:color="auto"/>
          </w:divBdr>
        </w:div>
        <w:div w:id="988092369">
          <w:marLeft w:val="0"/>
          <w:marRight w:val="0"/>
          <w:marTop w:val="0"/>
          <w:marBottom w:val="0"/>
          <w:divBdr>
            <w:top w:val="none" w:sz="0" w:space="0" w:color="auto"/>
            <w:left w:val="none" w:sz="0" w:space="0" w:color="auto"/>
            <w:bottom w:val="none" w:sz="0" w:space="0" w:color="auto"/>
            <w:right w:val="none" w:sz="0" w:space="0" w:color="auto"/>
          </w:divBdr>
        </w:div>
        <w:div w:id="1195146574">
          <w:marLeft w:val="0"/>
          <w:marRight w:val="0"/>
          <w:marTop w:val="0"/>
          <w:marBottom w:val="0"/>
          <w:divBdr>
            <w:top w:val="none" w:sz="0" w:space="0" w:color="auto"/>
            <w:left w:val="none" w:sz="0" w:space="0" w:color="auto"/>
            <w:bottom w:val="none" w:sz="0" w:space="0" w:color="auto"/>
            <w:right w:val="none" w:sz="0" w:space="0" w:color="auto"/>
          </w:divBdr>
        </w:div>
        <w:div w:id="1208646753">
          <w:marLeft w:val="0"/>
          <w:marRight w:val="0"/>
          <w:marTop w:val="0"/>
          <w:marBottom w:val="0"/>
          <w:divBdr>
            <w:top w:val="none" w:sz="0" w:space="0" w:color="auto"/>
            <w:left w:val="none" w:sz="0" w:space="0" w:color="auto"/>
            <w:bottom w:val="none" w:sz="0" w:space="0" w:color="auto"/>
            <w:right w:val="none" w:sz="0" w:space="0" w:color="auto"/>
          </w:divBdr>
        </w:div>
        <w:div w:id="1640762926">
          <w:marLeft w:val="0"/>
          <w:marRight w:val="0"/>
          <w:marTop w:val="0"/>
          <w:marBottom w:val="0"/>
          <w:divBdr>
            <w:top w:val="none" w:sz="0" w:space="0" w:color="auto"/>
            <w:left w:val="none" w:sz="0" w:space="0" w:color="auto"/>
            <w:bottom w:val="none" w:sz="0" w:space="0" w:color="auto"/>
            <w:right w:val="none" w:sz="0" w:space="0" w:color="auto"/>
          </w:divBdr>
        </w:div>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356228189">
      <w:bodyDiv w:val="1"/>
      <w:marLeft w:val="0"/>
      <w:marRight w:val="0"/>
      <w:marTop w:val="0"/>
      <w:marBottom w:val="0"/>
      <w:divBdr>
        <w:top w:val="none" w:sz="0" w:space="0" w:color="auto"/>
        <w:left w:val="none" w:sz="0" w:space="0" w:color="auto"/>
        <w:bottom w:val="none" w:sz="0" w:space="0" w:color="auto"/>
        <w:right w:val="none" w:sz="0" w:space="0" w:color="auto"/>
      </w:divBdr>
      <w:divsChild>
        <w:div w:id="177894386">
          <w:marLeft w:val="0"/>
          <w:marRight w:val="0"/>
          <w:marTop w:val="0"/>
          <w:marBottom w:val="0"/>
          <w:divBdr>
            <w:top w:val="none" w:sz="0" w:space="0" w:color="auto"/>
            <w:left w:val="none" w:sz="0" w:space="0" w:color="auto"/>
            <w:bottom w:val="none" w:sz="0" w:space="0" w:color="auto"/>
            <w:right w:val="none" w:sz="0" w:space="0" w:color="auto"/>
          </w:divBdr>
        </w:div>
        <w:div w:id="468403177">
          <w:marLeft w:val="0"/>
          <w:marRight w:val="0"/>
          <w:marTop w:val="0"/>
          <w:marBottom w:val="0"/>
          <w:divBdr>
            <w:top w:val="none" w:sz="0" w:space="0" w:color="auto"/>
            <w:left w:val="none" w:sz="0" w:space="0" w:color="auto"/>
            <w:bottom w:val="none" w:sz="0" w:space="0" w:color="auto"/>
            <w:right w:val="none" w:sz="0" w:space="0" w:color="auto"/>
          </w:divBdr>
        </w:div>
        <w:div w:id="923878232">
          <w:marLeft w:val="0"/>
          <w:marRight w:val="0"/>
          <w:marTop w:val="0"/>
          <w:marBottom w:val="0"/>
          <w:divBdr>
            <w:top w:val="none" w:sz="0" w:space="0" w:color="auto"/>
            <w:left w:val="none" w:sz="0" w:space="0" w:color="auto"/>
            <w:bottom w:val="none" w:sz="0" w:space="0" w:color="auto"/>
            <w:right w:val="none" w:sz="0" w:space="0" w:color="auto"/>
          </w:divBdr>
        </w:div>
      </w:divsChild>
    </w:div>
    <w:div w:id="1695107890">
      <w:bodyDiv w:val="1"/>
      <w:marLeft w:val="0"/>
      <w:marRight w:val="0"/>
      <w:marTop w:val="0"/>
      <w:marBottom w:val="0"/>
      <w:divBdr>
        <w:top w:val="none" w:sz="0" w:space="0" w:color="auto"/>
        <w:left w:val="none" w:sz="0" w:space="0" w:color="auto"/>
        <w:bottom w:val="none" w:sz="0" w:space="0" w:color="auto"/>
        <w:right w:val="none" w:sz="0" w:space="0" w:color="auto"/>
      </w:divBdr>
    </w:div>
    <w:div w:id="18727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eploseti_bsp@mail.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5CB3-987C-4CCB-B5AD-98046E5B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5583</TotalTime>
  <Pages>8</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GupaloAI</dc:creator>
  <cp:keywords/>
  <dc:description/>
  <cp:lastModifiedBy>GupaloAI</cp:lastModifiedBy>
  <cp:revision>19</cp:revision>
  <cp:lastPrinted>2018-05-14T07:22:00Z</cp:lastPrinted>
  <dcterms:created xsi:type="dcterms:W3CDTF">2017-04-27T08:34:00Z</dcterms:created>
  <dcterms:modified xsi:type="dcterms:W3CDTF">2018-12-18T08:26:00Z</dcterms:modified>
</cp:coreProperties>
</file>